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73" w:type="dxa"/>
        <w:tblLayout w:type="fixed"/>
        <w:tblCellMar>
          <w:left w:w="30" w:type="dxa"/>
          <w:right w:w="0" w:type="dxa"/>
        </w:tblCellMar>
        <w:tblLook w:val="04A0"/>
      </w:tblPr>
      <w:tblGrid>
        <w:gridCol w:w="3406"/>
        <w:gridCol w:w="581"/>
        <w:gridCol w:w="169"/>
        <w:gridCol w:w="614"/>
        <w:gridCol w:w="433"/>
        <w:gridCol w:w="648"/>
        <w:gridCol w:w="633"/>
        <w:gridCol w:w="215"/>
        <w:gridCol w:w="236"/>
        <w:gridCol w:w="95"/>
        <w:gridCol w:w="848"/>
        <w:gridCol w:w="2358"/>
        <w:gridCol w:w="50"/>
        <w:gridCol w:w="37"/>
        <w:gridCol w:w="50"/>
      </w:tblGrid>
      <w:tr w:rsidR="009A2BE4" w:rsidRPr="009A2BE4" w:rsidTr="002F24A9">
        <w:trPr>
          <w:hidden/>
        </w:trPr>
        <w:tc>
          <w:tcPr>
            <w:tcW w:w="3406"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581"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169"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614"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433"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648"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633"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215"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236"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95"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848"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2358"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50" w:type="dxa"/>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c>
          <w:tcPr>
            <w:tcW w:w="87" w:type="dxa"/>
            <w:gridSpan w:val="2"/>
            <w:vAlign w:val="center"/>
            <w:hideMark/>
          </w:tcPr>
          <w:p w:rsidR="009A2BE4" w:rsidRPr="009A2BE4" w:rsidRDefault="009A2BE4" w:rsidP="009A2BE4">
            <w:pPr>
              <w:spacing w:after="0" w:line="240" w:lineRule="auto"/>
              <w:rPr>
                <w:rFonts w:ascii="Arial" w:eastAsia="Times New Roman" w:hAnsi="Arial" w:cs="Arial"/>
                <w:vanish/>
                <w:sz w:val="16"/>
                <w:szCs w:val="16"/>
                <w:lang w:eastAsia="ru-RU"/>
              </w:rPr>
            </w:pPr>
          </w:p>
        </w:tc>
      </w:tr>
      <w:tr w:rsidR="009A2BE4" w:rsidRPr="006E61B0" w:rsidTr="002F24A9">
        <w:trPr>
          <w:trHeight w:val="526"/>
        </w:trPr>
        <w:tc>
          <w:tcPr>
            <w:tcW w:w="10236" w:type="dxa"/>
            <w:gridSpan w:val="12"/>
            <w:vAlign w:val="center"/>
            <w:hideMark/>
          </w:tcPr>
          <w:p w:rsidR="00B348B3" w:rsidRPr="006E61B0" w:rsidRDefault="002F24A9" w:rsidP="002E5357">
            <w:pPr>
              <w:spacing w:after="0" w:line="240" w:lineRule="auto"/>
              <w:jc w:val="center"/>
              <w:rPr>
                <w:rFonts w:ascii="Times New Roman" w:eastAsia="Times New Roman" w:hAnsi="Times New Roman" w:cs="Times New Roman"/>
                <w:b/>
                <w:bCs/>
                <w:sz w:val="24"/>
                <w:szCs w:val="24"/>
                <w:lang w:eastAsia="ru-RU"/>
              </w:rPr>
            </w:pPr>
            <w:r w:rsidRPr="006E61B0">
              <w:rPr>
                <w:rFonts w:ascii="Times New Roman" w:eastAsia="Times New Roman" w:hAnsi="Times New Roman" w:cs="Times New Roman"/>
                <w:b/>
                <w:bCs/>
                <w:sz w:val="24"/>
                <w:szCs w:val="24"/>
                <w:lang w:eastAsia="ru-RU"/>
              </w:rPr>
              <w:t>ОТЧ</w:t>
            </w:r>
            <w:r w:rsidR="00851520" w:rsidRPr="006E61B0">
              <w:rPr>
                <w:rFonts w:ascii="Times New Roman" w:eastAsia="Times New Roman" w:hAnsi="Times New Roman" w:cs="Times New Roman"/>
                <w:b/>
                <w:bCs/>
                <w:sz w:val="24"/>
                <w:szCs w:val="24"/>
                <w:lang w:eastAsia="ru-RU"/>
              </w:rPr>
              <w:t>Ё</w:t>
            </w:r>
            <w:r w:rsidRPr="006E61B0">
              <w:rPr>
                <w:rFonts w:ascii="Times New Roman" w:eastAsia="Times New Roman" w:hAnsi="Times New Roman" w:cs="Times New Roman"/>
                <w:b/>
                <w:bCs/>
                <w:sz w:val="24"/>
                <w:szCs w:val="24"/>
                <w:lang w:eastAsia="ru-RU"/>
              </w:rPr>
              <w:t xml:space="preserve">Т </w:t>
            </w:r>
          </w:p>
          <w:p w:rsidR="002F24A9" w:rsidRPr="006E61B0" w:rsidRDefault="002F24A9" w:rsidP="002E5357">
            <w:pPr>
              <w:spacing w:after="0" w:line="240" w:lineRule="auto"/>
              <w:jc w:val="center"/>
              <w:rPr>
                <w:rFonts w:ascii="Times New Roman" w:hAnsi="Times New Roman" w:cs="Times New Roman"/>
                <w:b/>
                <w:sz w:val="24"/>
                <w:szCs w:val="24"/>
              </w:rPr>
            </w:pPr>
            <w:r w:rsidRPr="006E61B0">
              <w:rPr>
                <w:rFonts w:ascii="Times New Roman" w:eastAsia="Times New Roman" w:hAnsi="Times New Roman" w:cs="Times New Roman"/>
                <w:b/>
                <w:bCs/>
                <w:sz w:val="24"/>
                <w:szCs w:val="24"/>
                <w:lang w:eastAsia="ru-RU"/>
              </w:rPr>
              <w:t>о работе</w:t>
            </w:r>
            <w:r w:rsidR="00B348B3" w:rsidRPr="006E61B0">
              <w:rPr>
                <w:rFonts w:ascii="Times New Roman" w:eastAsia="Times New Roman" w:hAnsi="Times New Roman" w:cs="Times New Roman"/>
                <w:b/>
                <w:bCs/>
                <w:sz w:val="24"/>
                <w:szCs w:val="24"/>
                <w:lang w:eastAsia="ru-RU"/>
              </w:rPr>
              <w:t xml:space="preserve"> </w:t>
            </w:r>
            <w:r w:rsidRPr="006E61B0">
              <w:rPr>
                <w:rFonts w:ascii="Times New Roman" w:eastAsia="Times New Roman" w:hAnsi="Times New Roman" w:cs="Times New Roman"/>
                <w:b/>
                <w:bCs/>
                <w:sz w:val="24"/>
                <w:szCs w:val="24"/>
                <w:lang w:eastAsia="ru-RU"/>
              </w:rPr>
              <w:t>администрации р.п. Тонкино за 20</w:t>
            </w:r>
            <w:r w:rsidR="00C11F84" w:rsidRPr="006E61B0">
              <w:rPr>
                <w:rFonts w:ascii="Times New Roman" w:eastAsia="Times New Roman" w:hAnsi="Times New Roman" w:cs="Times New Roman"/>
                <w:b/>
                <w:bCs/>
                <w:sz w:val="24"/>
                <w:szCs w:val="24"/>
                <w:lang w:eastAsia="ru-RU"/>
              </w:rPr>
              <w:t>2</w:t>
            </w:r>
            <w:r w:rsidR="00187D76" w:rsidRPr="006E61B0">
              <w:rPr>
                <w:rFonts w:ascii="Times New Roman" w:eastAsia="Times New Roman" w:hAnsi="Times New Roman" w:cs="Times New Roman"/>
                <w:b/>
                <w:bCs/>
                <w:sz w:val="24"/>
                <w:szCs w:val="24"/>
                <w:lang w:eastAsia="ru-RU"/>
              </w:rPr>
              <w:t>1</w:t>
            </w:r>
            <w:r w:rsidRPr="006E61B0">
              <w:rPr>
                <w:rFonts w:ascii="Times New Roman" w:eastAsia="Times New Roman" w:hAnsi="Times New Roman" w:cs="Times New Roman"/>
                <w:b/>
                <w:bCs/>
                <w:sz w:val="24"/>
                <w:szCs w:val="24"/>
                <w:lang w:eastAsia="ru-RU"/>
              </w:rPr>
              <w:t xml:space="preserve"> год</w:t>
            </w:r>
          </w:p>
          <w:p w:rsidR="002F24A9" w:rsidRPr="006E61B0" w:rsidRDefault="002F24A9" w:rsidP="002E5357">
            <w:pPr>
              <w:spacing w:line="240" w:lineRule="auto"/>
              <w:ind w:firstLine="709"/>
              <w:jc w:val="center"/>
              <w:rPr>
                <w:rFonts w:ascii="Times New Roman" w:hAnsi="Times New Roman" w:cs="Times New Roman"/>
                <w:b/>
                <w:sz w:val="24"/>
                <w:szCs w:val="24"/>
              </w:rPr>
            </w:pPr>
            <w:r w:rsidRPr="006E61B0">
              <w:rPr>
                <w:rFonts w:ascii="Times New Roman" w:hAnsi="Times New Roman" w:cs="Times New Roman"/>
                <w:b/>
                <w:sz w:val="24"/>
                <w:szCs w:val="24"/>
              </w:rPr>
              <w:t>Уважаемые депутаты</w:t>
            </w:r>
            <w:r w:rsidR="00851520" w:rsidRPr="006E61B0">
              <w:rPr>
                <w:rFonts w:ascii="Times New Roman" w:hAnsi="Times New Roman" w:cs="Times New Roman"/>
                <w:b/>
                <w:sz w:val="24"/>
                <w:szCs w:val="24"/>
              </w:rPr>
              <w:t>, жители р.п Тонкино, гости</w:t>
            </w:r>
            <w:r w:rsidRPr="006E61B0">
              <w:rPr>
                <w:rFonts w:ascii="Times New Roman" w:hAnsi="Times New Roman" w:cs="Times New Roman"/>
                <w:b/>
                <w:sz w:val="24"/>
                <w:szCs w:val="24"/>
              </w:rPr>
              <w:t>!</w:t>
            </w:r>
          </w:p>
          <w:p w:rsidR="007C2C7B" w:rsidRPr="006E61B0" w:rsidRDefault="007C2C7B" w:rsidP="002E5357">
            <w:pPr>
              <w:pStyle w:val="a6"/>
              <w:shd w:val="clear" w:color="auto" w:fill="F9F9F9"/>
              <w:spacing w:before="0" w:beforeAutospacing="0" w:after="240" w:afterAutospacing="0"/>
              <w:jc w:val="both"/>
              <w:textAlignment w:val="baseline"/>
            </w:pPr>
            <w:r w:rsidRPr="006E61B0">
              <w:t>Сегодня мы собрались здесь все вместе для того, чтобы подвести итоги проделанной работы в ушедшем 202</w:t>
            </w:r>
            <w:r w:rsidR="00187D76" w:rsidRPr="006E61B0">
              <w:t>1</w:t>
            </w:r>
            <w:r w:rsidRPr="006E61B0">
              <w:t xml:space="preserve"> году и обсудить задачи на 202</w:t>
            </w:r>
            <w:r w:rsidR="00187D76" w:rsidRPr="006E61B0">
              <w:t>2</w:t>
            </w:r>
            <w:r w:rsidRPr="006E61B0">
              <w:t xml:space="preserve"> год.</w:t>
            </w:r>
          </w:p>
          <w:p w:rsidR="007C2C7B" w:rsidRPr="006E61B0" w:rsidRDefault="007C2C7B" w:rsidP="002E5357">
            <w:pPr>
              <w:pStyle w:val="a6"/>
              <w:shd w:val="clear" w:color="auto" w:fill="F9F9F9"/>
              <w:spacing w:before="0" w:beforeAutospacing="0" w:after="240" w:afterAutospacing="0"/>
              <w:jc w:val="both"/>
              <w:textAlignment w:val="baseline"/>
            </w:pPr>
            <w:r w:rsidRPr="006E61B0">
              <w:t>В соответствии с действующим Федеральным законодательством главы администраций ежегодно отчитываются перед населением о проделанной работе.</w:t>
            </w:r>
          </w:p>
          <w:p w:rsidR="007C2C7B" w:rsidRPr="006E61B0" w:rsidRDefault="007C2C7B" w:rsidP="002E5357">
            <w:pPr>
              <w:pStyle w:val="a6"/>
              <w:shd w:val="clear" w:color="auto" w:fill="F9F9F9"/>
              <w:spacing w:before="0" w:beforeAutospacing="0" w:after="240" w:afterAutospacing="0"/>
              <w:jc w:val="both"/>
              <w:textAlignment w:val="baseline"/>
            </w:pPr>
            <w:r w:rsidRPr="006E61B0">
              <w:t>Отчитываясь о работе администрации хочу отметить, что такие отчеты – это, непросто традиция, а жизненная необходимость, потому что наглядно видно, что сделано, что предстоит сделать.</w:t>
            </w:r>
          </w:p>
          <w:p w:rsidR="006E61B0" w:rsidRPr="006E61B0" w:rsidRDefault="006E61B0" w:rsidP="002E5357">
            <w:pPr>
              <w:spacing w:line="240" w:lineRule="auto"/>
              <w:ind w:firstLine="709"/>
              <w:jc w:val="both"/>
              <w:rPr>
                <w:rFonts w:ascii="Times New Roman" w:hAnsi="Times New Roman" w:cs="Times New Roman"/>
                <w:sz w:val="24"/>
                <w:szCs w:val="24"/>
              </w:rPr>
            </w:pPr>
            <w:r w:rsidRPr="006E61B0">
              <w:rPr>
                <w:rFonts w:ascii="Times New Roman" w:hAnsi="Times New Roman" w:cs="Times New Roman"/>
                <w:sz w:val="24"/>
                <w:szCs w:val="24"/>
              </w:rPr>
              <w:t xml:space="preserve">Администрация р.п. Тонкино Тонкинского муниципального района Нижегородской области является органом местного самоуправления на территории муниципального образования р.п. Тонкино. </w:t>
            </w:r>
          </w:p>
          <w:p w:rsidR="006E61B0" w:rsidRPr="006E61B0" w:rsidRDefault="006E61B0" w:rsidP="002E5357">
            <w:pPr>
              <w:spacing w:line="240" w:lineRule="auto"/>
              <w:ind w:firstLine="709"/>
              <w:jc w:val="both"/>
              <w:rPr>
                <w:rFonts w:ascii="Times New Roman" w:hAnsi="Times New Roman" w:cs="Times New Roman"/>
                <w:sz w:val="24"/>
                <w:szCs w:val="24"/>
              </w:rPr>
            </w:pPr>
            <w:r w:rsidRPr="006E61B0">
              <w:rPr>
                <w:rFonts w:ascii="Times New Roman" w:hAnsi="Times New Roman" w:cs="Times New Roman"/>
                <w:sz w:val="24"/>
                <w:szCs w:val="24"/>
              </w:rPr>
              <w:t xml:space="preserve">В состав администрации входят следующие подразделения: органы управления, подведомственное подразделение, уличное освещение, содержание дорожного хозяйства, содержание мест захоронения, пожарной безопасности и подведомственное бюджетное учреждение МБУ ХЭС р.п. Тонкино. </w:t>
            </w:r>
          </w:p>
          <w:p w:rsidR="006E61B0" w:rsidRPr="006E61B0" w:rsidRDefault="006E61B0" w:rsidP="002E5357">
            <w:pPr>
              <w:spacing w:line="240" w:lineRule="auto"/>
              <w:ind w:firstLine="709"/>
              <w:jc w:val="both"/>
              <w:rPr>
                <w:rFonts w:ascii="Times New Roman" w:hAnsi="Times New Roman" w:cs="Times New Roman"/>
                <w:sz w:val="24"/>
                <w:szCs w:val="24"/>
              </w:rPr>
            </w:pPr>
            <w:r w:rsidRPr="006E61B0">
              <w:rPr>
                <w:rFonts w:ascii="Times New Roman" w:hAnsi="Times New Roman" w:cs="Times New Roman"/>
                <w:sz w:val="24"/>
                <w:szCs w:val="24"/>
              </w:rPr>
              <w:t>Администрация исполняет 40 полномочий по решению вопросов местного значения, определенных Уставом р.п. Тонкино, в соответствии с Федеральным законом от 06.10.2003 №131-ФЗ «Об общих принципах организации местного самоуправления в Российской Федерации».</w:t>
            </w:r>
          </w:p>
          <w:p w:rsidR="006E61B0" w:rsidRPr="006E61B0" w:rsidRDefault="006E61B0" w:rsidP="002E5357">
            <w:pPr>
              <w:spacing w:line="240" w:lineRule="auto"/>
              <w:ind w:firstLine="709"/>
              <w:jc w:val="both"/>
              <w:rPr>
                <w:rFonts w:ascii="Times New Roman" w:hAnsi="Times New Roman" w:cs="Times New Roman"/>
                <w:sz w:val="24"/>
                <w:szCs w:val="24"/>
              </w:rPr>
            </w:pPr>
            <w:r w:rsidRPr="006E61B0">
              <w:rPr>
                <w:rFonts w:ascii="Times New Roman" w:hAnsi="Times New Roman" w:cs="Times New Roman"/>
                <w:sz w:val="24"/>
                <w:szCs w:val="24"/>
              </w:rPr>
              <w:t>Одними из значимых для населения являются содержание дорожной сети, уличное освещение, содержание мест захоронения и благоустройство поселка.</w:t>
            </w:r>
          </w:p>
          <w:p w:rsidR="006E61B0" w:rsidRPr="006E61B0" w:rsidRDefault="006E61B0" w:rsidP="002E5357">
            <w:pPr>
              <w:spacing w:line="240" w:lineRule="auto"/>
              <w:ind w:firstLine="709"/>
              <w:jc w:val="both"/>
              <w:rPr>
                <w:rFonts w:ascii="Times New Roman" w:hAnsi="Times New Roman" w:cs="Times New Roman"/>
                <w:sz w:val="24"/>
                <w:szCs w:val="24"/>
              </w:rPr>
            </w:pPr>
            <w:r w:rsidRPr="006E61B0">
              <w:rPr>
                <w:rFonts w:ascii="Times New Roman" w:hAnsi="Times New Roman" w:cs="Times New Roman"/>
                <w:sz w:val="24"/>
                <w:szCs w:val="24"/>
              </w:rPr>
              <w:t>Вся работа администрации была направлена на создание благоприятных условий жизнедеятельности населения.</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Численность муниципальных служащих администрации составляет 5 человек</w:t>
            </w:r>
            <w:r w:rsidR="00433114">
              <w:rPr>
                <w:color w:val="000000"/>
                <w:sz w:val="24"/>
                <w:szCs w:val="24"/>
                <w:shd w:val="clear" w:color="auto" w:fill="FFFFFF"/>
              </w:rPr>
              <w:t>:</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Все имеют– высшее образование.</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Средний возраст специалистов 41 год</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В отчетном году </w:t>
            </w:r>
            <w:r w:rsidRPr="006E61B0">
              <w:rPr>
                <w:color w:val="000000"/>
                <w:sz w:val="24"/>
                <w:szCs w:val="24"/>
                <w:u w:val="single"/>
                <w:shd w:val="clear" w:color="auto" w:fill="FFFFFF"/>
              </w:rPr>
              <w:t>Квалификационный экзамен</w:t>
            </w:r>
            <w:r w:rsidRPr="006E61B0">
              <w:rPr>
                <w:color w:val="000000"/>
                <w:sz w:val="24"/>
                <w:szCs w:val="24"/>
                <w:shd w:val="clear" w:color="auto" w:fill="FFFFFF"/>
              </w:rPr>
              <w:t xml:space="preserve"> сдали 2 муниципальных служащих, им присвоены очередные квалификационные чины.</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Так же в администрации работают:</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1 - ведущий специалист по жилищно-коммунальному и дорожному хозяйству</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1 – ведущий специалист (бухгалтер)</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4 – рабочих по благоустройству</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2 - дворника</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1 – водитель </w:t>
            </w:r>
          </w:p>
          <w:p w:rsidR="006E61B0" w:rsidRPr="006E61B0" w:rsidRDefault="006E61B0" w:rsidP="002E5357">
            <w:pPr>
              <w:pStyle w:val="a5"/>
              <w:numPr>
                <w:ilvl w:val="0"/>
                <w:numId w:val="10"/>
              </w:numPr>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электромонтер по обслуживанию и ремонту электрооборудования)</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1 - мастер по благоустройству</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2 – тракториста</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13 человек - отбывали административное и 4 человека - уголовное наказание в виде обязательных работ, т.е. на безвозмездной основе. Мастером по благоустройству осуществляется контроль за выполнением осужденными определенных для них работ, в основном это работы, связанные с благоустройством поселка.</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5 человек – было принято на работу через ЦЗН (из них 3 несовершеннолетних на летний период).</w:t>
            </w:r>
          </w:p>
          <w:p w:rsidR="006E61B0" w:rsidRPr="006E61B0" w:rsidRDefault="006E61B0" w:rsidP="002E5357">
            <w:pPr>
              <w:pStyle w:val="a5"/>
              <w:tabs>
                <w:tab w:val="left" w:pos="0"/>
              </w:tabs>
              <w:ind w:left="0" w:firstLine="709"/>
              <w:jc w:val="both"/>
              <w:rPr>
                <w:sz w:val="24"/>
                <w:szCs w:val="24"/>
                <w:shd w:val="clear" w:color="auto" w:fill="FFFFFF"/>
              </w:rPr>
            </w:pPr>
            <w:r w:rsidRPr="006E61B0">
              <w:rPr>
                <w:sz w:val="24"/>
                <w:szCs w:val="24"/>
                <w:shd w:val="clear" w:color="auto" w:fill="FFFFFF"/>
              </w:rPr>
              <w:t>Администрацией принято</w:t>
            </w:r>
          </w:p>
          <w:p w:rsidR="006E61B0" w:rsidRPr="006E61B0" w:rsidRDefault="006E61B0" w:rsidP="002E5357">
            <w:pPr>
              <w:pStyle w:val="a5"/>
              <w:tabs>
                <w:tab w:val="left" w:pos="0"/>
              </w:tabs>
              <w:ind w:left="0" w:firstLine="709"/>
              <w:jc w:val="both"/>
              <w:rPr>
                <w:sz w:val="24"/>
                <w:szCs w:val="24"/>
                <w:shd w:val="clear" w:color="auto" w:fill="FFFFFF"/>
              </w:rPr>
            </w:pPr>
            <w:r w:rsidRPr="006E61B0">
              <w:rPr>
                <w:sz w:val="24"/>
                <w:szCs w:val="24"/>
                <w:shd w:val="clear" w:color="auto" w:fill="FFFFFF"/>
              </w:rPr>
              <w:t xml:space="preserve">161 – постановление </w:t>
            </w:r>
          </w:p>
          <w:p w:rsidR="006E61B0" w:rsidRPr="006E61B0" w:rsidRDefault="006E61B0" w:rsidP="002E5357">
            <w:pPr>
              <w:pStyle w:val="a5"/>
              <w:tabs>
                <w:tab w:val="left" w:pos="0"/>
              </w:tabs>
              <w:ind w:left="0" w:firstLine="709"/>
              <w:jc w:val="both"/>
              <w:rPr>
                <w:sz w:val="24"/>
                <w:szCs w:val="24"/>
                <w:shd w:val="clear" w:color="auto" w:fill="FFFFFF"/>
              </w:rPr>
            </w:pPr>
            <w:r w:rsidRPr="006E61B0">
              <w:rPr>
                <w:sz w:val="24"/>
                <w:szCs w:val="24"/>
                <w:shd w:val="clear" w:color="auto" w:fill="FFFFFF"/>
              </w:rPr>
              <w:t xml:space="preserve">95 – распоряжений </w:t>
            </w:r>
          </w:p>
          <w:p w:rsidR="006E61B0" w:rsidRPr="006E61B0" w:rsidRDefault="006E61B0" w:rsidP="002E5357">
            <w:pPr>
              <w:pStyle w:val="a5"/>
              <w:tabs>
                <w:tab w:val="left" w:pos="0"/>
              </w:tabs>
              <w:ind w:left="0" w:firstLine="709"/>
              <w:jc w:val="both"/>
              <w:rPr>
                <w:sz w:val="24"/>
                <w:szCs w:val="24"/>
                <w:shd w:val="clear" w:color="auto" w:fill="FFFFFF"/>
              </w:rPr>
            </w:pPr>
            <w:r w:rsidRPr="006E61B0">
              <w:rPr>
                <w:sz w:val="24"/>
                <w:szCs w:val="24"/>
                <w:shd w:val="clear" w:color="auto" w:fill="FFFFFF"/>
              </w:rPr>
              <w:lastRenderedPageBreak/>
              <w:t>158 – приказов по личному составу</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Администрация р.п. Тонкино в соответствии с постановлением администрации «О порядке предоставления в межрайонную прокуратуру нормативных актов, предоставляет копии всех распоряжений и постановлений. </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Прокуратурой вынесено:</w:t>
            </w:r>
          </w:p>
          <w:p w:rsidR="006E61B0" w:rsidRPr="006E61B0" w:rsidRDefault="006E61B0" w:rsidP="002E5357">
            <w:pPr>
              <w:pStyle w:val="a5"/>
              <w:tabs>
                <w:tab w:val="left" w:pos="0"/>
              </w:tabs>
              <w:ind w:left="0" w:firstLine="709"/>
              <w:jc w:val="both"/>
              <w:rPr>
                <w:sz w:val="24"/>
                <w:szCs w:val="24"/>
                <w:shd w:val="clear" w:color="auto" w:fill="FFFFFF"/>
              </w:rPr>
            </w:pPr>
            <w:r w:rsidRPr="006E61B0">
              <w:rPr>
                <w:sz w:val="24"/>
                <w:szCs w:val="24"/>
                <w:shd w:val="clear" w:color="auto" w:fill="FFFFFF"/>
              </w:rPr>
              <w:t>8 – представлений, 1 – протест на постановление, 11 требований о предоставления информации. Получен 1 запрос и 1 информация о необходимости разработки и принятия соответствующего правового акта.</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Специалистами администрации подготовлено 39 проектов нормативно правовых актов на рассмотрение поселкового совета р.п. Тонкино. </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 2022 году администрация участвовала в - 5 судебных делах.</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Большое внимание уделяется обращениям граждан. За 2021 года в администрацию поступило 19 письменных заявлений. Однако большая часть вопросов поступает устно при личной встрече или по телефону. Прием граждан происходит ежедневно. Вопросы, по которым граждане обращаются, решаются оперативно. Все вопросы, пожелания граждан, рассматриваются и решаются по мере возможности, если что-то не можем решить в силу объективных причин, находим альтернативное решение с согласия заявителя. Т.е. все граждане, обратившиеся к нам, уходят в основном с решенным вопросом. </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 соответствии с Жилищным кодексом администрация осуществляет принятие на учет граждан в качестве нуждающихся в жилых помещениях на основании поданных ими заявлений.</w:t>
            </w:r>
          </w:p>
          <w:p w:rsidR="006E61B0" w:rsidRPr="006E61B0" w:rsidRDefault="006E61B0"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Так в 2021 году в администрацию поступило 15 заявление от граждан. Все они были рассмотрены на заседаниях Жилищной комиссии. По результатам рассмотрения принято 8 положительных решений и 7 отказов в принятии на учет.</w:t>
            </w:r>
          </w:p>
          <w:p w:rsidR="00C87B3C" w:rsidRPr="006E61B0" w:rsidRDefault="006E61B0" w:rsidP="002E5357">
            <w:pPr>
              <w:pStyle w:val="ConsPlusNormal"/>
              <w:ind w:firstLine="540"/>
              <w:jc w:val="both"/>
              <w:rPr>
                <w:rFonts w:ascii="Times New Roman" w:hAnsi="Times New Roman" w:cs="Times New Roman"/>
                <w:sz w:val="24"/>
                <w:szCs w:val="24"/>
              </w:rPr>
            </w:pPr>
            <w:r w:rsidRPr="006E61B0">
              <w:rPr>
                <w:rFonts w:ascii="Times New Roman" w:hAnsi="Times New Roman" w:cs="Times New Roman"/>
                <w:sz w:val="24"/>
                <w:szCs w:val="24"/>
              </w:rPr>
              <w:t>В соответствии с Законом Нижегородской области от 1 декабря 2011 года № 168-З «О предоставлении земельных участков многодетным семьям в собственность бесплатно на территории Нижегородской области» администрация осуществляет постановку на учет многодетных семей, имеющих право на бесплатное предоставление земельных участков, либо для индивидуального жилищного строительства, либо для ведения личного подсобного хозяйства, садоводства или огородничества по выбору многодетной семьи в отношении земельных участков, находящихся в собственности р.п. Тонкино. За 2021 год заявлений на предоставление земельных участков не поступало.</w:t>
            </w:r>
          </w:p>
        </w:tc>
        <w:tc>
          <w:tcPr>
            <w:tcW w:w="50" w:type="dxa"/>
            <w:vAlign w:val="center"/>
            <w:hideMark/>
          </w:tcPr>
          <w:p w:rsidR="009A2BE4" w:rsidRPr="006E61B0" w:rsidRDefault="009A2BE4" w:rsidP="002E5357">
            <w:pPr>
              <w:spacing w:after="0" w:line="240" w:lineRule="auto"/>
              <w:jc w:val="center"/>
              <w:rPr>
                <w:rFonts w:ascii="Times New Roman" w:eastAsia="Times New Roman" w:hAnsi="Times New Roman" w:cs="Times New Roman"/>
                <w:b/>
                <w:bCs/>
                <w:sz w:val="24"/>
                <w:szCs w:val="24"/>
                <w:lang w:eastAsia="ru-RU"/>
              </w:rPr>
            </w:pPr>
          </w:p>
        </w:tc>
        <w:tc>
          <w:tcPr>
            <w:tcW w:w="87" w:type="dxa"/>
            <w:gridSpan w:val="2"/>
            <w:vAlign w:val="center"/>
            <w:hideMark/>
          </w:tcPr>
          <w:p w:rsidR="009A2BE4" w:rsidRPr="006E61B0" w:rsidRDefault="009A2BE4" w:rsidP="002E5357">
            <w:pPr>
              <w:spacing w:after="0" w:line="240" w:lineRule="auto"/>
              <w:rPr>
                <w:rFonts w:ascii="Times New Roman" w:eastAsia="Times New Roman" w:hAnsi="Times New Roman" w:cs="Times New Roman"/>
                <w:sz w:val="24"/>
                <w:szCs w:val="24"/>
                <w:lang w:eastAsia="ru-RU"/>
              </w:rPr>
            </w:pPr>
          </w:p>
        </w:tc>
      </w:tr>
      <w:tr w:rsidR="006E61B0" w:rsidRPr="006E61B0" w:rsidTr="00433114">
        <w:trPr>
          <w:gridAfter w:val="1"/>
          <w:wAfter w:w="50" w:type="dxa"/>
          <w:trHeight w:val="1275"/>
        </w:trPr>
        <w:tc>
          <w:tcPr>
            <w:tcW w:w="10236" w:type="dxa"/>
            <w:gridSpan w:val="12"/>
            <w:hideMark/>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lastRenderedPageBreak/>
              <w:t xml:space="preserve">          Администрация рабочего поселка Тонкино Тонкинского муниципального района Нижегородской области является органом местного самоуправления на территории муниципального образования р.п. Тонкино</w:t>
            </w:r>
          </w:p>
        </w:tc>
        <w:tc>
          <w:tcPr>
            <w:tcW w:w="87" w:type="dxa"/>
            <w:gridSpan w:val="2"/>
            <w:vAlign w:val="center"/>
            <w:hideMark/>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r w:rsidR="006E61B0" w:rsidRPr="006E61B0" w:rsidTr="00433114">
        <w:trPr>
          <w:gridAfter w:val="1"/>
          <w:wAfter w:w="50" w:type="dxa"/>
          <w:trHeight w:val="225"/>
        </w:trPr>
        <w:tc>
          <w:tcPr>
            <w:tcW w:w="10236" w:type="dxa"/>
            <w:gridSpan w:val="12"/>
            <w:hideMark/>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В состав администрации р.п. Тонкино входят следующие подразделения: органы управления, подведомственное подразделение, уличное освещение, содержание дорожного хозяйства, содержание мест захоронения. Кроме того, у администрации р.п. Тонкино имеется подведомственное учреждение - МБУ "ХЭС р.п. Тонкино".</w:t>
            </w:r>
          </w:p>
        </w:tc>
        <w:tc>
          <w:tcPr>
            <w:tcW w:w="87" w:type="dxa"/>
            <w:gridSpan w:val="2"/>
            <w:vAlign w:val="center"/>
            <w:hideMark/>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r w:rsidR="006E61B0" w:rsidRPr="006E61B0" w:rsidTr="00433114">
        <w:trPr>
          <w:gridAfter w:val="1"/>
          <w:wAfter w:w="50" w:type="dxa"/>
          <w:trHeight w:val="225"/>
        </w:trPr>
        <w:tc>
          <w:tcPr>
            <w:tcW w:w="10236" w:type="dxa"/>
            <w:gridSpan w:val="12"/>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w:t>
            </w:r>
          </w:p>
          <w:p w:rsidR="006E61B0" w:rsidRPr="00433114" w:rsidRDefault="006E61B0" w:rsidP="002E5357">
            <w:pPr>
              <w:spacing w:after="0" w:line="240" w:lineRule="auto"/>
              <w:jc w:val="center"/>
              <w:rPr>
                <w:rFonts w:ascii="Times New Roman" w:eastAsia="Times New Roman" w:hAnsi="Times New Roman" w:cs="Times New Roman"/>
                <w:b/>
                <w:sz w:val="24"/>
                <w:szCs w:val="24"/>
                <w:lang w:eastAsia="ru-RU"/>
              </w:rPr>
            </w:pPr>
            <w:r w:rsidRPr="00433114">
              <w:rPr>
                <w:rFonts w:ascii="Times New Roman" w:eastAsia="Times New Roman" w:hAnsi="Times New Roman" w:cs="Times New Roman"/>
                <w:b/>
                <w:sz w:val="24"/>
                <w:szCs w:val="24"/>
                <w:lang w:eastAsia="ru-RU"/>
              </w:rPr>
              <w:t>Основные показатели работы администрации р.п. Тонкино за 2021 год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Ассигнования на 2021 год составили 58490,9 тыс. рублей, кассовый расход – 57064,6 тыс. рублей.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Остались неиспользованными ассигнования в связи с благоприятными погодными условиями на зимнее содержание дорог ( расчистку дорог от снега ) в сумме 341331,87 рублей. Кроме того, остались неиспользованы ассигнования на приобретение основных средств по дорожному фонду 370843,01 рубль и по благоустройству 586595,08 рублей в связи с тем, что планировалась покупка автогрейдерного отвала к трактору для расчистки дорог и автомобиля в лизинг ГАЗель ,но было принято решение перенести покупку на следующий год в связи с поступлением денежных средств ближе к концу года.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127549,02 руб. остались неиспользованными по причине снижения цены участниками торгов : </w:t>
            </w:r>
            <w:r w:rsidRPr="006E61B0">
              <w:rPr>
                <w:rFonts w:ascii="Times New Roman" w:eastAsia="Times New Roman" w:hAnsi="Times New Roman" w:cs="Times New Roman"/>
                <w:sz w:val="24"/>
                <w:szCs w:val="24"/>
                <w:lang w:eastAsia="ru-RU"/>
              </w:rPr>
              <w:lastRenderedPageBreak/>
              <w:t>снизила цену ООО "ДСК Тонкинская" на ремонт дороги по ул. Первомайская на 26089,00руб. и по пер. Молодежный на 101460,02 руб.</w:t>
            </w:r>
          </w:p>
        </w:tc>
        <w:tc>
          <w:tcPr>
            <w:tcW w:w="87" w:type="dxa"/>
            <w:gridSpan w:val="2"/>
            <w:vAlign w:val="center"/>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r w:rsidR="006E61B0" w:rsidRPr="006E61B0" w:rsidTr="00433114">
        <w:trPr>
          <w:gridAfter w:val="1"/>
          <w:wAfter w:w="50" w:type="dxa"/>
          <w:trHeight w:val="225"/>
        </w:trPr>
        <w:tc>
          <w:tcPr>
            <w:tcW w:w="10236" w:type="dxa"/>
            <w:gridSpan w:val="12"/>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lastRenderedPageBreak/>
              <w:t xml:space="preserve">        В отчетном году по муниципальным контрактам был проведен ремонт дорог в р.п. Тонкино  по ул. Первомайская  (5748 кв.м на 5709495,07 руб.) , по ул. Коммунистическая  (8087 кв.м на 7474765,00 руб.),  по ул. Свободы  (762 кв.м на 763809,60 руб.),  по ул. Совхозная  (812 кв.м на 869687,78 руб.),  по ул. Ветеринарная  (378 кв.м на 419911,89 руб.).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По проекту  "Вам решать" были проведены работы по ремонту дороги на пер. Молодежный  (2308,4 кв.м на 2604727руб.) и  ремонт водопровода на ул. Совхозной (2378 п.м. на сумму 1507606,00 руб.).</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По программе "Развитие сельских территорий " выполнены работы по устройству тротуаров  (5 участков, 912,6 кв.м на сумму 2145921,47 руб)  и устройству детской площадки в центральном парке ( на сумму 1685107,91 руб)</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По программе "Формирование современной городской среды" проведены работы по благоустройству центрального парка на сумму</w:t>
            </w:r>
            <w:r w:rsidR="00F11BC5">
              <w:rPr>
                <w:rFonts w:ascii="Times New Roman" w:eastAsia="Times New Roman" w:hAnsi="Times New Roman" w:cs="Times New Roman"/>
                <w:sz w:val="24"/>
                <w:szCs w:val="24"/>
                <w:lang w:eastAsia="ru-RU"/>
              </w:rPr>
              <w:t xml:space="preserve"> </w:t>
            </w:r>
            <w:r w:rsidRPr="006E61B0">
              <w:rPr>
                <w:rFonts w:ascii="Times New Roman" w:eastAsia="Times New Roman" w:hAnsi="Times New Roman" w:cs="Times New Roman"/>
                <w:sz w:val="24"/>
                <w:szCs w:val="24"/>
                <w:lang w:eastAsia="ru-RU"/>
              </w:rPr>
              <w:t xml:space="preserve">3232636,90 руб.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В 2021 г. были заключены муниципальные контракты со следующими организациями: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с ООО "Уреньнефтепродукт"- топливо на сумму 1131500,00руб;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ООО "КААМА РЕГИОН" - проведение предрейсовых медосмотров на сумму 18880,00 руб;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ООО "ДСК Тонкинская" - текущее содержание доргог на сумму 897 500,0 рублей,   МУП "Тонкинские теплосети" - поставка теплоэнергии на сумму 158727,67 рублей, ПАО "ТНС энерго НН" - поставка электроэнергии на сумму 581323,57 руб,ООО "Ремтехпредприятие" - ремонт и обслуживание техники на сумму 200000,00 руб.</w:t>
            </w:r>
          </w:p>
        </w:tc>
        <w:tc>
          <w:tcPr>
            <w:tcW w:w="87" w:type="dxa"/>
            <w:gridSpan w:val="2"/>
            <w:vAlign w:val="center"/>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r w:rsidR="006E61B0" w:rsidRPr="006E61B0" w:rsidTr="00433114">
        <w:trPr>
          <w:gridAfter w:val="1"/>
          <w:wAfter w:w="50" w:type="dxa"/>
          <w:trHeight w:val="225"/>
        </w:trPr>
        <w:tc>
          <w:tcPr>
            <w:tcW w:w="10236" w:type="dxa"/>
            <w:gridSpan w:val="12"/>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В 2021 году были приобретены основные средства: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снегоочиститель шнекороторный на сумму 365000,00 руб.,фен строительный на сумму 1800,00 руб, 4 триммера на сумму 32000,00 руб, бензопилу на сумму 6800,00 руб, мотоблок на сумму 115000,00 руб., отвал к мотоблоку на сумму 11000,00 руб, снегоуборщик на сумму 25500,00 руб, адаптер к мотоблоку на сумму 17950,00 руб, отвал к трактору на сумму 88800,00 руб, флюгер на сумму 34000,00 руб, </w:t>
            </w:r>
            <w:bookmarkStart w:id="0" w:name="_GoBack"/>
            <w:bookmarkEnd w:id="0"/>
            <w:r w:rsidRPr="006E61B0">
              <w:rPr>
                <w:rFonts w:ascii="Times New Roman" w:eastAsia="Times New Roman" w:hAnsi="Times New Roman" w:cs="Times New Roman"/>
                <w:sz w:val="24"/>
                <w:szCs w:val="24"/>
                <w:lang w:eastAsia="ru-RU"/>
              </w:rPr>
              <w:t>шуруповерт на сумму 5290,00 руб, ноутбук на сумму 43100,00 руб, 2 принтера на сумму 57530,00 руб , шкаф архивный на сумму 12000,00 руб.</w:t>
            </w:r>
          </w:p>
        </w:tc>
        <w:tc>
          <w:tcPr>
            <w:tcW w:w="87" w:type="dxa"/>
            <w:gridSpan w:val="2"/>
            <w:vAlign w:val="center"/>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r w:rsidR="006E61B0" w:rsidRPr="006E61B0" w:rsidTr="00433114">
        <w:trPr>
          <w:gridAfter w:val="1"/>
          <w:wAfter w:w="50" w:type="dxa"/>
          <w:trHeight w:val="225"/>
        </w:trPr>
        <w:tc>
          <w:tcPr>
            <w:tcW w:w="10236" w:type="dxa"/>
            <w:gridSpan w:val="12"/>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r w:rsidRPr="006E61B0">
              <w:rPr>
                <w:rFonts w:ascii="Times New Roman" w:eastAsia="Times New Roman" w:hAnsi="Times New Roman" w:cs="Times New Roman"/>
                <w:sz w:val="24"/>
                <w:szCs w:val="24"/>
                <w:lang w:eastAsia="ru-RU"/>
              </w:rPr>
              <w:t xml:space="preserve">       В конце года образовалась дебиторская задолженность перед ПАО "ТНС энерго Нижний Новгород" на сумму 211665,99 рублей (авансовые платежи по договору) .</w:t>
            </w:r>
          </w:p>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c>
          <w:tcPr>
            <w:tcW w:w="87" w:type="dxa"/>
            <w:gridSpan w:val="2"/>
            <w:vAlign w:val="center"/>
          </w:tcPr>
          <w:p w:rsidR="006E61B0" w:rsidRPr="006E61B0" w:rsidRDefault="006E61B0" w:rsidP="002E5357">
            <w:pPr>
              <w:spacing w:after="0" w:line="240" w:lineRule="auto"/>
              <w:jc w:val="both"/>
              <w:rPr>
                <w:rFonts w:ascii="Times New Roman" w:eastAsia="Times New Roman" w:hAnsi="Times New Roman" w:cs="Times New Roman"/>
                <w:sz w:val="24"/>
                <w:szCs w:val="24"/>
                <w:lang w:eastAsia="ru-RU"/>
              </w:rPr>
            </w:pPr>
          </w:p>
        </w:tc>
      </w:tr>
    </w:tbl>
    <w:p w:rsidR="009A4BEF" w:rsidRPr="006E61B0" w:rsidRDefault="009A4BEF" w:rsidP="002E5357">
      <w:pPr>
        <w:spacing w:line="240" w:lineRule="auto"/>
        <w:jc w:val="both"/>
        <w:rPr>
          <w:rFonts w:ascii="Times New Roman" w:hAnsi="Times New Roman" w:cs="Times New Roman"/>
          <w:sz w:val="24"/>
          <w:szCs w:val="24"/>
        </w:rPr>
      </w:pPr>
      <w:r w:rsidRPr="006E61B0">
        <w:rPr>
          <w:rFonts w:ascii="Times New Roman" w:hAnsi="Times New Roman" w:cs="Times New Roman"/>
          <w:sz w:val="24"/>
          <w:szCs w:val="24"/>
        </w:rPr>
        <w:t>На территории МО р.п. Тонкино создано 50 мест дл</w:t>
      </w:r>
      <w:r w:rsidR="00F11BC5">
        <w:rPr>
          <w:rFonts w:ascii="Times New Roman" w:hAnsi="Times New Roman" w:cs="Times New Roman"/>
          <w:sz w:val="24"/>
          <w:szCs w:val="24"/>
        </w:rPr>
        <w:t>я размещение контейнерных баков</w:t>
      </w:r>
      <w:r w:rsidRPr="006E61B0">
        <w:rPr>
          <w:rFonts w:ascii="Times New Roman" w:hAnsi="Times New Roman" w:cs="Times New Roman"/>
          <w:sz w:val="24"/>
          <w:szCs w:val="24"/>
        </w:rPr>
        <w:t>. Всего за период с 2019 года приобретено и установлено 29 контейнерных площадок и 67 контейнерных баков для ТКО</w:t>
      </w:r>
      <w:r w:rsidR="00F11BC5" w:rsidRPr="00F11BC5">
        <w:rPr>
          <w:rFonts w:ascii="Times New Roman" w:hAnsi="Times New Roman" w:cs="Times New Roman"/>
          <w:sz w:val="24"/>
          <w:szCs w:val="24"/>
        </w:rPr>
        <w:t xml:space="preserve"> </w:t>
      </w:r>
      <w:r w:rsidR="00F11BC5" w:rsidRPr="006E61B0">
        <w:rPr>
          <w:rFonts w:ascii="Times New Roman" w:hAnsi="Times New Roman" w:cs="Times New Roman"/>
          <w:sz w:val="24"/>
          <w:szCs w:val="24"/>
        </w:rPr>
        <w:t>соответствующих всем нормам и правилам</w:t>
      </w:r>
      <w:r w:rsidRPr="006E61B0">
        <w:rPr>
          <w:rFonts w:ascii="Times New Roman" w:hAnsi="Times New Roman" w:cs="Times New Roman"/>
          <w:sz w:val="24"/>
          <w:szCs w:val="24"/>
        </w:rPr>
        <w:t>.</w:t>
      </w:r>
    </w:p>
    <w:p w:rsidR="009A4BEF" w:rsidRPr="006E61B0" w:rsidRDefault="009A4BEF" w:rsidP="002E5357">
      <w:pPr>
        <w:spacing w:line="240" w:lineRule="auto"/>
        <w:jc w:val="both"/>
        <w:rPr>
          <w:rFonts w:ascii="Times New Roman" w:hAnsi="Times New Roman" w:cs="Times New Roman"/>
          <w:sz w:val="24"/>
          <w:szCs w:val="24"/>
        </w:rPr>
      </w:pPr>
      <w:r w:rsidRPr="006E61B0">
        <w:rPr>
          <w:rFonts w:ascii="Times New Roman" w:hAnsi="Times New Roman" w:cs="Times New Roman"/>
          <w:sz w:val="24"/>
          <w:szCs w:val="24"/>
        </w:rPr>
        <w:t>Данное количество контейнерных баков удовлетворяет потребности населения, переполняемости нет, но имелись нарекания от населения по размещению контейнерных площадок вблизи жилых домов.</w:t>
      </w:r>
      <w:r w:rsidRPr="006E61B0">
        <w:rPr>
          <w:rFonts w:ascii="Times New Roman" w:hAnsi="Times New Roman" w:cs="Times New Roman"/>
          <w:color w:val="222222"/>
          <w:sz w:val="24"/>
          <w:szCs w:val="24"/>
          <w:shd w:val="clear" w:color="auto" w:fill="FFFFFF"/>
        </w:rPr>
        <w:t xml:space="preserve"> В соответствии с нормативными документами, расстояние от контейнеров </w:t>
      </w:r>
      <w:r w:rsidRPr="006E61B0">
        <w:rPr>
          <w:rFonts w:ascii="Times New Roman" w:hAnsi="Times New Roman" w:cs="Times New Roman"/>
          <w:bCs/>
          <w:color w:val="222222"/>
          <w:sz w:val="24"/>
          <w:szCs w:val="24"/>
          <w:shd w:val="clear" w:color="auto" w:fill="FFFFFF"/>
        </w:rPr>
        <w:t>до</w:t>
      </w:r>
      <w:r w:rsidRPr="006E61B0">
        <w:rPr>
          <w:rFonts w:ascii="Times New Roman" w:hAnsi="Times New Roman" w:cs="Times New Roman"/>
          <w:color w:val="222222"/>
          <w:sz w:val="24"/>
          <w:szCs w:val="24"/>
          <w:shd w:val="clear" w:color="auto" w:fill="FFFFFF"/>
        </w:rPr>
        <w:t> жилых зданий должно быть не менее 20 м</w:t>
      </w:r>
      <w:r w:rsidR="00F11BC5">
        <w:rPr>
          <w:rFonts w:ascii="Times New Roman" w:hAnsi="Times New Roman" w:cs="Times New Roman"/>
          <w:color w:val="222222"/>
          <w:sz w:val="24"/>
          <w:szCs w:val="24"/>
          <w:shd w:val="clear" w:color="auto" w:fill="FFFFFF"/>
        </w:rPr>
        <w:t>.</w:t>
      </w:r>
      <w:r w:rsidRPr="006E61B0">
        <w:rPr>
          <w:rFonts w:ascii="Times New Roman" w:hAnsi="Times New Roman" w:cs="Times New Roman"/>
          <w:color w:val="222222"/>
          <w:sz w:val="24"/>
          <w:szCs w:val="24"/>
          <w:shd w:val="clear" w:color="auto" w:fill="FFFFFF"/>
        </w:rPr>
        <w:t xml:space="preserve"> (ФЗ от 30.03.1999 № 52-ФЗ «О санитарно-эпидемиологическом благополучии населения»)</w:t>
      </w:r>
    </w:p>
    <w:p w:rsidR="009A4BEF" w:rsidRPr="006E61B0" w:rsidRDefault="009A4BEF" w:rsidP="002E5357">
      <w:pPr>
        <w:spacing w:line="240" w:lineRule="auto"/>
        <w:jc w:val="both"/>
        <w:rPr>
          <w:rFonts w:ascii="Times New Roman" w:hAnsi="Times New Roman" w:cs="Times New Roman"/>
          <w:color w:val="222222"/>
          <w:sz w:val="24"/>
          <w:szCs w:val="24"/>
          <w:shd w:val="clear" w:color="auto" w:fill="FFFFFF"/>
        </w:rPr>
      </w:pPr>
      <w:r w:rsidRPr="006E61B0">
        <w:rPr>
          <w:rFonts w:ascii="Times New Roman" w:hAnsi="Times New Roman" w:cs="Times New Roman"/>
          <w:sz w:val="24"/>
          <w:szCs w:val="24"/>
        </w:rPr>
        <w:t xml:space="preserve">Правительство РФ  </w:t>
      </w:r>
      <w:r w:rsidRPr="006E61B0">
        <w:rPr>
          <w:rFonts w:ascii="Times New Roman" w:hAnsi="Times New Roman" w:cs="Times New Roman"/>
          <w:color w:val="222222"/>
          <w:sz w:val="24"/>
          <w:szCs w:val="24"/>
          <w:shd w:val="clear" w:color="auto" w:fill="FFFFFF"/>
        </w:rPr>
        <w:t>постановлением от 31.08.2018 № 1039 утвердило «Правила обустройства мест (площадок) накопления ТКО и ведения их реестра».</w:t>
      </w:r>
      <w:r w:rsidRPr="006E61B0">
        <w:rPr>
          <w:rFonts w:ascii="Times New Roman" w:hAnsi="Times New Roman" w:cs="Times New Roman"/>
          <w:sz w:val="24"/>
          <w:szCs w:val="24"/>
        </w:rPr>
        <w:t xml:space="preserve">  </w:t>
      </w:r>
      <w:r w:rsidRPr="006E61B0">
        <w:rPr>
          <w:rFonts w:ascii="Times New Roman" w:hAnsi="Times New Roman" w:cs="Times New Roman"/>
          <w:color w:val="222222"/>
          <w:sz w:val="24"/>
          <w:szCs w:val="24"/>
          <w:shd w:val="clear" w:color="auto" w:fill="FFFFFF"/>
        </w:rPr>
        <w:t>Федеральный закон от 24.06.1998 № 89-ФЗ обязал органы местного самоуправления определять схему размещения мест накопления твёрдых коммунальных отходов и вести их реестр. В реестр контейнерных площадок вносятся данные о расположении мест для сбора мусора, их технических характеристиках и собственниках площадок.</w:t>
      </w:r>
    </w:p>
    <w:p w:rsidR="009A4BEF" w:rsidRPr="006E61B0" w:rsidRDefault="009A4BEF" w:rsidP="002E5357">
      <w:pPr>
        <w:spacing w:line="240" w:lineRule="auto"/>
        <w:jc w:val="both"/>
        <w:rPr>
          <w:rFonts w:ascii="Times New Roman" w:hAnsi="Times New Roman" w:cs="Times New Roman"/>
          <w:color w:val="222222"/>
          <w:sz w:val="24"/>
          <w:szCs w:val="24"/>
          <w:shd w:val="clear" w:color="auto" w:fill="FFFFFF"/>
        </w:rPr>
      </w:pPr>
      <w:r w:rsidRPr="006E61B0">
        <w:rPr>
          <w:rFonts w:ascii="Times New Roman" w:hAnsi="Times New Roman" w:cs="Times New Roman"/>
          <w:color w:val="222222"/>
          <w:sz w:val="24"/>
          <w:szCs w:val="24"/>
          <w:shd w:val="clear" w:color="auto" w:fill="FFFFFF"/>
        </w:rPr>
        <w:t xml:space="preserve">В полномочия администрации р.п. Тонкино входит содержание мест захоронений. Отмежеваны 5 существующих на территории МО р.п. Тонкино кладбищ. В р.п. Тонкино был сформирован, отмежеван и поставлен на кадастровый учет земельный участок площадью 5 га в районе </w:t>
      </w:r>
      <w:r w:rsidRPr="006E61B0">
        <w:rPr>
          <w:rFonts w:ascii="Times New Roman" w:hAnsi="Times New Roman" w:cs="Times New Roman"/>
          <w:color w:val="222222"/>
          <w:sz w:val="24"/>
          <w:szCs w:val="24"/>
          <w:shd w:val="clear" w:color="auto" w:fill="FFFFFF"/>
        </w:rPr>
        <w:lastRenderedPageBreak/>
        <w:t>Елховского пруда</w:t>
      </w:r>
      <w:r w:rsidR="000A4097" w:rsidRPr="006E61B0">
        <w:rPr>
          <w:rFonts w:ascii="Times New Roman" w:hAnsi="Times New Roman" w:cs="Times New Roman"/>
          <w:color w:val="222222"/>
          <w:sz w:val="24"/>
          <w:szCs w:val="24"/>
          <w:shd w:val="clear" w:color="auto" w:fill="FFFFFF"/>
        </w:rPr>
        <w:t xml:space="preserve"> под новое кладбище. В 202</w:t>
      </w:r>
      <w:r w:rsidR="00E6062E">
        <w:rPr>
          <w:rFonts w:ascii="Times New Roman" w:hAnsi="Times New Roman" w:cs="Times New Roman"/>
          <w:color w:val="222222"/>
          <w:sz w:val="24"/>
          <w:szCs w:val="24"/>
          <w:shd w:val="clear" w:color="auto" w:fill="FFFFFF"/>
        </w:rPr>
        <w:t>1</w:t>
      </w:r>
      <w:r w:rsidR="000A4097" w:rsidRPr="006E61B0">
        <w:rPr>
          <w:rFonts w:ascii="Times New Roman" w:hAnsi="Times New Roman" w:cs="Times New Roman"/>
          <w:color w:val="222222"/>
          <w:sz w:val="24"/>
          <w:szCs w:val="24"/>
          <w:shd w:val="clear" w:color="auto" w:fill="FFFFFF"/>
        </w:rPr>
        <w:t xml:space="preserve"> году были проведены работы по благоустройству территории</w:t>
      </w:r>
      <w:r w:rsidRPr="006E61B0">
        <w:rPr>
          <w:rFonts w:ascii="Times New Roman" w:hAnsi="Times New Roman" w:cs="Times New Roman"/>
          <w:color w:val="222222"/>
          <w:sz w:val="24"/>
          <w:szCs w:val="24"/>
          <w:shd w:val="clear" w:color="auto" w:fill="FFFFFF"/>
        </w:rPr>
        <w:t xml:space="preserve">. </w:t>
      </w:r>
    </w:p>
    <w:p w:rsidR="009A4BEF" w:rsidRPr="006E61B0" w:rsidRDefault="009A4BEF" w:rsidP="002E5357">
      <w:pPr>
        <w:spacing w:line="240" w:lineRule="auto"/>
        <w:jc w:val="both"/>
        <w:rPr>
          <w:rFonts w:ascii="Times New Roman" w:hAnsi="Times New Roman" w:cs="Times New Roman"/>
          <w:color w:val="222222"/>
          <w:sz w:val="24"/>
          <w:szCs w:val="24"/>
          <w:shd w:val="clear" w:color="auto" w:fill="FFFFFF"/>
        </w:rPr>
      </w:pPr>
      <w:r w:rsidRPr="006E61B0">
        <w:rPr>
          <w:rFonts w:ascii="Times New Roman" w:hAnsi="Times New Roman" w:cs="Times New Roman"/>
          <w:color w:val="222222"/>
          <w:sz w:val="24"/>
          <w:szCs w:val="24"/>
          <w:shd w:val="clear" w:color="auto" w:fill="FFFFFF"/>
        </w:rPr>
        <w:t xml:space="preserve">Также с целью увеличения мест для захоронений на кладбище р.п. Тонкино силами администрации р.п. Тонкино </w:t>
      </w:r>
      <w:r w:rsidR="000A4097" w:rsidRPr="006E61B0">
        <w:rPr>
          <w:rFonts w:ascii="Times New Roman" w:hAnsi="Times New Roman" w:cs="Times New Roman"/>
          <w:color w:val="222222"/>
          <w:sz w:val="24"/>
          <w:szCs w:val="24"/>
          <w:shd w:val="clear" w:color="auto" w:fill="FFFFFF"/>
        </w:rPr>
        <w:t>ежегодно</w:t>
      </w:r>
      <w:r w:rsidRPr="006E61B0">
        <w:rPr>
          <w:rFonts w:ascii="Times New Roman" w:hAnsi="Times New Roman" w:cs="Times New Roman"/>
          <w:color w:val="222222"/>
          <w:sz w:val="24"/>
          <w:szCs w:val="24"/>
          <w:shd w:val="clear" w:color="auto" w:fill="FFFFFF"/>
        </w:rPr>
        <w:t xml:space="preserve"> пров</w:t>
      </w:r>
      <w:r w:rsidR="000A4097" w:rsidRPr="006E61B0">
        <w:rPr>
          <w:rFonts w:ascii="Times New Roman" w:hAnsi="Times New Roman" w:cs="Times New Roman"/>
          <w:color w:val="222222"/>
          <w:sz w:val="24"/>
          <w:szCs w:val="24"/>
          <w:shd w:val="clear" w:color="auto" w:fill="FFFFFF"/>
        </w:rPr>
        <w:t>одится</w:t>
      </w:r>
      <w:r w:rsidRPr="006E61B0">
        <w:rPr>
          <w:rFonts w:ascii="Times New Roman" w:hAnsi="Times New Roman" w:cs="Times New Roman"/>
          <w:color w:val="222222"/>
          <w:sz w:val="24"/>
          <w:szCs w:val="24"/>
          <w:shd w:val="clear" w:color="auto" w:fill="FFFFFF"/>
        </w:rPr>
        <w:t xml:space="preserve"> расчистка от мусора (старые гнилые кресты, ограды, венки, которые население оставляет на территории кладбища после замены на новые), спилены старые аварийные деревья, кустарники, отремонтирована изгородь.</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Специалистами администрации подготовлено 30 проектов нормативно правовых актов на рассмотрение поселкового совета р.п. Тонкино. </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 соответствии с бюджетным кодексом своевременно был предоставлен проект бюджета р.п. Тонкино на 202</w:t>
      </w:r>
      <w:r w:rsidR="00E6062E">
        <w:rPr>
          <w:color w:val="000000"/>
          <w:sz w:val="24"/>
          <w:szCs w:val="24"/>
          <w:shd w:val="clear" w:color="auto" w:fill="FFFFFF"/>
        </w:rPr>
        <w:t>2</w:t>
      </w:r>
      <w:r w:rsidRPr="006E61B0">
        <w:rPr>
          <w:color w:val="000000"/>
          <w:sz w:val="24"/>
          <w:szCs w:val="24"/>
          <w:shd w:val="clear" w:color="auto" w:fill="FFFFFF"/>
        </w:rPr>
        <w:t xml:space="preserve"> год. В соответствии с переданными полномочиями. Администрация предварительно согласовала расходную и доходную часть с управлением финансов района. Второй год администрация имеет программный бюджет.</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 202</w:t>
      </w:r>
      <w:r w:rsidR="00E6062E">
        <w:rPr>
          <w:color w:val="000000"/>
          <w:sz w:val="24"/>
          <w:szCs w:val="24"/>
          <w:shd w:val="clear" w:color="auto" w:fill="FFFFFF"/>
        </w:rPr>
        <w:t>1</w:t>
      </w:r>
      <w:r w:rsidRPr="006E61B0">
        <w:rPr>
          <w:color w:val="000000"/>
          <w:sz w:val="24"/>
          <w:szCs w:val="24"/>
          <w:shd w:val="clear" w:color="auto" w:fill="FFFFFF"/>
        </w:rPr>
        <w:t xml:space="preserve"> году была продолжена работа в базе Федеральной информационной адресной системы (ФИАС)  по инвентаризации адресов объектов капитального строительства, за год был произведен анализ 2730 адресов, что составляет </w:t>
      </w:r>
      <w:r w:rsidR="00E6062E">
        <w:rPr>
          <w:color w:val="000000"/>
          <w:sz w:val="24"/>
          <w:szCs w:val="24"/>
          <w:shd w:val="clear" w:color="auto" w:fill="FFFFFF"/>
        </w:rPr>
        <w:t>10</w:t>
      </w:r>
      <w:r w:rsidRPr="006E61B0">
        <w:rPr>
          <w:color w:val="000000"/>
          <w:sz w:val="24"/>
          <w:szCs w:val="24"/>
          <w:shd w:val="clear" w:color="auto" w:fill="FFFFFF"/>
        </w:rPr>
        <w:t>0%, из них внесено 2</w:t>
      </w:r>
      <w:r w:rsidR="00E6062E">
        <w:rPr>
          <w:color w:val="000000"/>
          <w:sz w:val="24"/>
          <w:szCs w:val="24"/>
          <w:shd w:val="clear" w:color="auto" w:fill="FFFFFF"/>
        </w:rPr>
        <w:t>730</w:t>
      </w:r>
      <w:r w:rsidRPr="006E61B0">
        <w:rPr>
          <w:color w:val="000000"/>
          <w:sz w:val="24"/>
          <w:szCs w:val="24"/>
          <w:shd w:val="clear" w:color="auto" w:fill="FFFFFF"/>
        </w:rPr>
        <w:t xml:space="preserve"> адресов. Работа по актуализации адресов объектов капитального строительства продолжается 202</w:t>
      </w:r>
      <w:r w:rsidR="00E6062E">
        <w:rPr>
          <w:color w:val="000000"/>
          <w:sz w:val="24"/>
          <w:szCs w:val="24"/>
          <w:shd w:val="clear" w:color="auto" w:fill="FFFFFF"/>
        </w:rPr>
        <w:t>2</w:t>
      </w:r>
      <w:r w:rsidRPr="006E61B0">
        <w:rPr>
          <w:color w:val="000000"/>
          <w:sz w:val="24"/>
          <w:szCs w:val="24"/>
          <w:shd w:val="clear" w:color="auto" w:fill="FFFFFF"/>
        </w:rPr>
        <w:t xml:space="preserve"> году.</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Ведется работа по актуализация информации по собственникам земельных участков расположенных по адресам: снт «Дружба», «Урожай» и «Березовая роща».</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За 202</w:t>
      </w:r>
      <w:r w:rsidR="003D7F2E">
        <w:rPr>
          <w:color w:val="000000"/>
          <w:sz w:val="24"/>
          <w:szCs w:val="24"/>
          <w:shd w:val="clear" w:color="auto" w:fill="FFFFFF"/>
        </w:rPr>
        <w:t>1</w:t>
      </w:r>
      <w:r w:rsidRPr="006E61B0">
        <w:rPr>
          <w:color w:val="000000"/>
          <w:sz w:val="24"/>
          <w:szCs w:val="24"/>
          <w:shd w:val="clear" w:color="auto" w:fill="FFFFFF"/>
        </w:rPr>
        <w:t xml:space="preserve"> год было выдано справок 2</w:t>
      </w:r>
      <w:r w:rsidR="003D7F2E">
        <w:rPr>
          <w:color w:val="000000"/>
          <w:sz w:val="24"/>
          <w:szCs w:val="24"/>
          <w:shd w:val="clear" w:color="auto" w:fill="FFFFFF"/>
        </w:rPr>
        <w:t>92</w:t>
      </w:r>
      <w:r w:rsidRPr="006E61B0">
        <w:rPr>
          <w:color w:val="000000"/>
          <w:sz w:val="24"/>
          <w:szCs w:val="24"/>
          <w:shd w:val="clear" w:color="auto" w:fill="FFFFFF"/>
        </w:rPr>
        <w:t>5.</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 первичной ветеранской организации при администрации насчитывается 436 человек из них 74 – мужчины и 362 – женщины.</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Возглавляет эту организацию Суворова Галина Анатольевна. Ежегодно в декаду пожилого человека проводим встречи за круглым столом, приглашаем до 50 человек. Стараемся каждый год общаться с другими ветеранами. На встречах докладывает ветеранам о своих проблемах. Пожелания, замечания и просьбы учитываем в дальнейшей работе. </w:t>
      </w:r>
    </w:p>
    <w:p w:rsidR="009A4BEF" w:rsidRPr="006E61B0" w:rsidRDefault="009A4BEF" w:rsidP="002E5357">
      <w:pPr>
        <w:spacing w:line="240" w:lineRule="auto"/>
        <w:jc w:val="center"/>
        <w:rPr>
          <w:rFonts w:ascii="Times New Roman" w:hAnsi="Times New Roman" w:cs="Times New Roman"/>
          <w:b/>
          <w:sz w:val="24"/>
          <w:szCs w:val="24"/>
        </w:rPr>
      </w:pPr>
      <w:r w:rsidRPr="006E61B0">
        <w:rPr>
          <w:rFonts w:ascii="Times New Roman" w:hAnsi="Times New Roman" w:cs="Times New Roman"/>
          <w:b/>
          <w:sz w:val="24"/>
          <w:szCs w:val="24"/>
        </w:rPr>
        <w:t>Пожарная безопасность за 202</w:t>
      </w:r>
      <w:r w:rsidR="00E6062E">
        <w:rPr>
          <w:rFonts w:ascii="Times New Roman" w:hAnsi="Times New Roman" w:cs="Times New Roman"/>
          <w:b/>
          <w:sz w:val="24"/>
          <w:szCs w:val="24"/>
        </w:rPr>
        <w:t>1</w:t>
      </w:r>
      <w:r w:rsidRPr="006E61B0">
        <w:rPr>
          <w:rFonts w:ascii="Times New Roman" w:hAnsi="Times New Roman" w:cs="Times New Roman"/>
          <w:b/>
          <w:sz w:val="24"/>
          <w:szCs w:val="24"/>
        </w:rPr>
        <w:t xml:space="preserve"> год.</w:t>
      </w:r>
    </w:p>
    <w:p w:rsidR="006E61B0" w:rsidRPr="00A40D52" w:rsidRDefault="006E61B0" w:rsidP="002E5357">
      <w:pPr>
        <w:spacing w:line="240" w:lineRule="auto"/>
        <w:ind w:firstLine="567"/>
        <w:jc w:val="both"/>
        <w:rPr>
          <w:rFonts w:ascii="Times New Roman" w:hAnsi="Times New Roman" w:cs="Times New Roman"/>
          <w:b/>
          <w:sz w:val="24"/>
          <w:szCs w:val="24"/>
        </w:rPr>
      </w:pPr>
      <w:r w:rsidRPr="00A40D52">
        <w:rPr>
          <w:rFonts w:ascii="Times New Roman" w:hAnsi="Times New Roman" w:cs="Times New Roman"/>
          <w:sz w:val="24"/>
          <w:szCs w:val="24"/>
        </w:rPr>
        <w:t>Проведено сходов граждан за 202</w:t>
      </w:r>
      <w:r>
        <w:rPr>
          <w:rFonts w:ascii="Times New Roman" w:hAnsi="Times New Roman" w:cs="Times New Roman"/>
          <w:sz w:val="24"/>
          <w:szCs w:val="24"/>
        </w:rPr>
        <w:t>1</w:t>
      </w:r>
      <w:r w:rsidRPr="00A40D52">
        <w:rPr>
          <w:rFonts w:ascii="Times New Roman" w:hAnsi="Times New Roman" w:cs="Times New Roman"/>
          <w:sz w:val="24"/>
          <w:szCs w:val="24"/>
        </w:rPr>
        <w:t xml:space="preserve"> год совместно с представителем ОНД и ПР по Тонкинскому р-ну – </w:t>
      </w:r>
      <w:r w:rsidRPr="00A40D52">
        <w:rPr>
          <w:rFonts w:ascii="Times New Roman" w:hAnsi="Times New Roman" w:cs="Times New Roman"/>
          <w:b/>
          <w:sz w:val="24"/>
          <w:szCs w:val="24"/>
        </w:rPr>
        <w:t>1</w:t>
      </w:r>
      <w:r w:rsidRPr="00A40D52">
        <w:rPr>
          <w:rFonts w:ascii="Times New Roman" w:hAnsi="Times New Roman" w:cs="Times New Roman"/>
          <w:sz w:val="24"/>
          <w:szCs w:val="24"/>
        </w:rPr>
        <w:t xml:space="preserve"> (по вопросам пожарной профилактики и безопасности в летний и осенне-зимний отопительный периоды). Общее количество присутствующих </w:t>
      </w:r>
      <w:r w:rsidRPr="002C10D2">
        <w:rPr>
          <w:rFonts w:ascii="Times New Roman" w:hAnsi="Times New Roman" w:cs="Times New Roman"/>
          <w:b/>
          <w:sz w:val="24"/>
          <w:szCs w:val="24"/>
        </w:rPr>
        <w:t>16</w:t>
      </w:r>
      <w:r w:rsidRPr="00A40D52">
        <w:rPr>
          <w:rFonts w:ascii="Times New Roman" w:hAnsi="Times New Roman" w:cs="Times New Roman"/>
          <w:b/>
          <w:sz w:val="24"/>
          <w:szCs w:val="24"/>
        </w:rPr>
        <w:t xml:space="preserve"> чел.</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В ходе проведения сезонной профилактической операции «Жилье» посещено </w:t>
      </w:r>
      <w:r w:rsidRPr="002C10D2">
        <w:rPr>
          <w:rFonts w:ascii="Times New Roman" w:hAnsi="Times New Roman" w:cs="Times New Roman"/>
          <w:b/>
          <w:sz w:val="24"/>
          <w:szCs w:val="24"/>
        </w:rPr>
        <w:t>214</w:t>
      </w:r>
      <w:r w:rsidRPr="00A40D52">
        <w:rPr>
          <w:rFonts w:ascii="Times New Roman" w:hAnsi="Times New Roman" w:cs="Times New Roman"/>
          <w:sz w:val="24"/>
          <w:szCs w:val="24"/>
        </w:rPr>
        <w:t xml:space="preserve"> домов и квартир. (социально незащищенные категории граждан: многодетные семьи, неблагополучные, одинокие престарелые, злоупотребляющие спиртными напитками.)</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Проинструктировано мерам пожарной безопасности под роспись </w:t>
      </w:r>
      <w:r w:rsidRPr="002C10D2">
        <w:rPr>
          <w:rFonts w:ascii="Times New Roman" w:hAnsi="Times New Roman" w:cs="Times New Roman"/>
          <w:b/>
          <w:sz w:val="24"/>
          <w:szCs w:val="24"/>
        </w:rPr>
        <w:t>702</w:t>
      </w:r>
      <w:r w:rsidRPr="00A40D52">
        <w:rPr>
          <w:rFonts w:ascii="Times New Roman" w:hAnsi="Times New Roman" w:cs="Times New Roman"/>
          <w:sz w:val="24"/>
          <w:szCs w:val="24"/>
        </w:rPr>
        <w:t xml:space="preserve"> чел.</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Вручено противопожарной пропаганды по предупреждению пожаров и гибели людей в жилищном фонде – </w:t>
      </w:r>
      <w:r w:rsidRPr="002C10D2">
        <w:rPr>
          <w:rFonts w:ascii="Times New Roman" w:hAnsi="Times New Roman" w:cs="Times New Roman"/>
          <w:b/>
          <w:sz w:val="24"/>
          <w:szCs w:val="24"/>
        </w:rPr>
        <w:t>631</w:t>
      </w:r>
      <w:r w:rsidRPr="00A40D52">
        <w:rPr>
          <w:rFonts w:ascii="Times New Roman" w:hAnsi="Times New Roman" w:cs="Times New Roman"/>
          <w:sz w:val="24"/>
          <w:szCs w:val="24"/>
        </w:rPr>
        <w:t xml:space="preserve"> экземпляров. </w:t>
      </w:r>
    </w:p>
    <w:p w:rsidR="006E61B0" w:rsidRPr="00A40D52" w:rsidRDefault="006E61B0" w:rsidP="002E5357">
      <w:pPr>
        <w:spacing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Так же данная работа - </w:t>
      </w:r>
      <w:r w:rsidRPr="00A40D52">
        <w:rPr>
          <w:rFonts w:ascii="Times New Roman" w:eastAsia="Times New Roman" w:hAnsi="Times New Roman" w:cs="Times New Roman"/>
          <w:sz w:val="24"/>
          <w:szCs w:val="24"/>
          <w:lang w:eastAsia="ru-RU"/>
        </w:rPr>
        <w:t>пропаганда с населением по вопросам пожарной безопасности, ве</w:t>
      </w:r>
      <w:r>
        <w:rPr>
          <w:rFonts w:ascii="Times New Roman" w:eastAsia="Times New Roman" w:hAnsi="Times New Roman" w:cs="Times New Roman"/>
          <w:sz w:val="24"/>
          <w:szCs w:val="24"/>
          <w:lang w:eastAsia="ru-RU"/>
        </w:rPr>
        <w:t xml:space="preserve">дется </w:t>
      </w:r>
      <w:r w:rsidRPr="00A40D52">
        <w:rPr>
          <w:rFonts w:ascii="Times New Roman" w:eastAsia="Times New Roman" w:hAnsi="Times New Roman" w:cs="Times New Roman"/>
          <w:sz w:val="24"/>
          <w:szCs w:val="24"/>
          <w:lang w:eastAsia="ru-RU"/>
        </w:rPr>
        <w:t>посредством размещения листовок и памяток в общедоступных местах и сети интернет.</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Опубликовано профилактических статей в СМИ – </w:t>
      </w:r>
      <w:r>
        <w:rPr>
          <w:rFonts w:ascii="Times New Roman" w:hAnsi="Times New Roman" w:cs="Times New Roman"/>
          <w:sz w:val="24"/>
          <w:szCs w:val="24"/>
        </w:rPr>
        <w:t>1</w:t>
      </w:r>
      <w:r w:rsidRPr="00A40D52">
        <w:rPr>
          <w:rFonts w:ascii="Times New Roman" w:hAnsi="Times New Roman" w:cs="Times New Roman"/>
          <w:sz w:val="24"/>
          <w:szCs w:val="24"/>
        </w:rPr>
        <w:t xml:space="preserve">. </w:t>
      </w:r>
    </w:p>
    <w:p w:rsidR="006E61B0" w:rsidRDefault="006E61B0" w:rsidP="002E5357">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В 5-ти многодетных семьях были установлены автономные извещатели – пожарные дымовые.</w:t>
      </w:r>
    </w:p>
    <w:p w:rsidR="006E61B0" w:rsidRDefault="006E61B0" w:rsidP="002E5357">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 2022 год приобретено автономных извещателей еще на 5 семей.</w:t>
      </w:r>
    </w:p>
    <w:p w:rsidR="006E61B0" w:rsidRPr="00A40D52" w:rsidRDefault="006E61B0" w:rsidP="002E5357">
      <w:pPr>
        <w:spacing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На улице Мира был </w:t>
      </w:r>
      <w:r w:rsidR="003D7F2E">
        <w:rPr>
          <w:rFonts w:ascii="Times New Roman" w:hAnsi="Times New Roman" w:cs="Times New Roman"/>
          <w:sz w:val="24"/>
          <w:szCs w:val="24"/>
        </w:rPr>
        <w:t>у4становлен</w:t>
      </w:r>
      <w:r>
        <w:rPr>
          <w:rFonts w:ascii="Times New Roman" w:hAnsi="Times New Roman" w:cs="Times New Roman"/>
          <w:sz w:val="24"/>
          <w:szCs w:val="24"/>
        </w:rPr>
        <w:t xml:space="preserve"> пожарный резервуар на 50 м3, по направлению к которому </w:t>
      </w:r>
      <w:r w:rsidRPr="00A40D52">
        <w:rPr>
          <w:rFonts w:ascii="Times New Roman" w:eastAsia="Times New Roman" w:hAnsi="Times New Roman" w:cs="Times New Roman"/>
          <w:sz w:val="24"/>
          <w:szCs w:val="24"/>
          <w:lang w:eastAsia="ru-RU"/>
        </w:rPr>
        <w:t>установлены указатели с использованием светоотражающего покрытия, стойкого к атмосферным осадкам и солнечной радиации.</w:t>
      </w:r>
      <w:r w:rsidRPr="002335F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2022 году планируется полная замена всех указателей на светоотражающие).</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lastRenderedPageBreak/>
        <w:t xml:space="preserve">Содержание подъездных путей к водоемам – </w:t>
      </w:r>
      <w:r w:rsidRPr="00CD2B1D">
        <w:rPr>
          <w:rFonts w:ascii="Times New Roman" w:hAnsi="Times New Roman" w:cs="Times New Roman"/>
          <w:b/>
          <w:sz w:val="24"/>
          <w:szCs w:val="24"/>
        </w:rPr>
        <w:t>5</w:t>
      </w:r>
      <w:r>
        <w:rPr>
          <w:rFonts w:ascii="Times New Roman" w:hAnsi="Times New Roman" w:cs="Times New Roman"/>
          <w:sz w:val="24"/>
          <w:szCs w:val="24"/>
        </w:rPr>
        <w:t xml:space="preserve"> </w:t>
      </w:r>
      <w:r w:rsidRPr="00A40D52">
        <w:rPr>
          <w:rFonts w:ascii="Times New Roman" w:hAnsi="Times New Roman" w:cs="Times New Roman"/>
          <w:b/>
          <w:sz w:val="24"/>
          <w:szCs w:val="24"/>
        </w:rPr>
        <w:t>тыс. руб.</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Опашка населенных пунктов – </w:t>
      </w:r>
      <w:r w:rsidRPr="00CD2B1D">
        <w:rPr>
          <w:rFonts w:ascii="Times New Roman" w:hAnsi="Times New Roman" w:cs="Times New Roman"/>
          <w:b/>
          <w:sz w:val="24"/>
          <w:szCs w:val="24"/>
        </w:rPr>
        <w:t>29,5</w:t>
      </w:r>
      <w:r w:rsidRPr="00A40D52">
        <w:rPr>
          <w:rFonts w:ascii="Times New Roman" w:hAnsi="Times New Roman" w:cs="Times New Roman"/>
          <w:b/>
          <w:sz w:val="24"/>
          <w:szCs w:val="24"/>
        </w:rPr>
        <w:t xml:space="preserve"> тыс. руб.</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hAnsi="Times New Roman" w:cs="Times New Roman"/>
          <w:sz w:val="24"/>
          <w:szCs w:val="24"/>
        </w:rPr>
        <w:t xml:space="preserve">Приобретено наглядной агитации (брошюры, памятки, листовки и др.) – </w:t>
      </w:r>
      <w:r w:rsidRPr="006F54C9">
        <w:rPr>
          <w:rFonts w:ascii="Times New Roman" w:hAnsi="Times New Roman" w:cs="Times New Roman"/>
          <w:b/>
          <w:sz w:val="24"/>
          <w:szCs w:val="24"/>
        </w:rPr>
        <w:t>2,</w:t>
      </w:r>
      <w:r>
        <w:rPr>
          <w:rFonts w:ascii="Times New Roman" w:hAnsi="Times New Roman" w:cs="Times New Roman"/>
          <w:b/>
          <w:sz w:val="24"/>
          <w:szCs w:val="24"/>
        </w:rPr>
        <w:t>7</w:t>
      </w:r>
      <w:r>
        <w:rPr>
          <w:rFonts w:ascii="Times New Roman" w:hAnsi="Times New Roman" w:cs="Times New Roman"/>
          <w:sz w:val="24"/>
          <w:szCs w:val="24"/>
        </w:rPr>
        <w:t xml:space="preserve"> </w:t>
      </w:r>
      <w:r w:rsidRPr="00A40D52">
        <w:rPr>
          <w:rFonts w:ascii="Times New Roman" w:hAnsi="Times New Roman" w:cs="Times New Roman"/>
          <w:sz w:val="24"/>
          <w:szCs w:val="24"/>
        </w:rPr>
        <w:t>тыс. руб.</w:t>
      </w:r>
    </w:p>
    <w:p w:rsidR="006E61B0" w:rsidRPr="00A40D52" w:rsidRDefault="006E61B0" w:rsidP="002E5357">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 населения п</w:t>
      </w:r>
      <w:r w:rsidRPr="00A40D52">
        <w:rPr>
          <w:rFonts w:ascii="Times New Roman" w:hAnsi="Times New Roman" w:cs="Times New Roman"/>
          <w:sz w:val="24"/>
          <w:szCs w:val="24"/>
        </w:rPr>
        <w:t>ринято 1</w:t>
      </w:r>
      <w:r>
        <w:rPr>
          <w:rFonts w:ascii="Times New Roman" w:hAnsi="Times New Roman" w:cs="Times New Roman"/>
          <w:sz w:val="24"/>
          <w:szCs w:val="24"/>
        </w:rPr>
        <w:t>6</w:t>
      </w:r>
      <w:r w:rsidRPr="00A40D52">
        <w:rPr>
          <w:rFonts w:ascii="Times New Roman" w:hAnsi="Times New Roman" w:cs="Times New Roman"/>
          <w:sz w:val="24"/>
          <w:szCs w:val="24"/>
        </w:rPr>
        <w:t xml:space="preserve"> заявлени</w:t>
      </w:r>
      <w:r>
        <w:rPr>
          <w:rFonts w:ascii="Times New Roman" w:hAnsi="Times New Roman" w:cs="Times New Roman"/>
          <w:sz w:val="24"/>
          <w:szCs w:val="24"/>
        </w:rPr>
        <w:t xml:space="preserve">й на выдачу </w:t>
      </w:r>
      <w:r w:rsidRPr="00A40D52">
        <w:rPr>
          <w:rFonts w:ascii="Times New Roman" w:hAnsi="Times New Roman" w:cs="Times New Roman"/>
          <w:sz w:val="24"/>
          <w:szCs w:val="24"/>
        </w:rPr>
        <w:t>порубочны</w:t>
      </w:r>
      <w:r>
        <w:rPr>
          <w:rFonts w:ascii="Times New Roman" w:hAnsi="Times New Roman" w:cs="Times New Roman"/>
          <w:sz w:val="24"/>
          <w:szCs w:val="24"/>
        </w:rPr>
        <w:t>х</w:t>
      </w:r>
      <w:r w:rsidRPr="00A40D52">
        <w:rPr>
          <w:rFonts w:ascii="Times New Roman" w:hAnsi="Times New Roman" w:cs="Times New Roman"/>
          <w:sz w:val="24"/>
          <w:szCs w:val="24"/>
        </w:rPr>
        <w:t xml:space="preserve"> билет</w:t>
      </w:r>
      <w:r>
        <w:rPr>
          <w:rFonts w:ascii="Times New Roman" w:hAnsi="Times New Roman" w:cs="Times New Roman"/>
          <w:sz w:val="24"/>
          <w:szCs w:val="24"/>
        </w:rPr>
        <w:t xml:space="preserve">ов </w:t>
      </w:r>
      <w:r w:rsidRPr="00A40D52">
        <w:rPr>
          <w:rFonts w:ascii="Times New Roman" w:hAnsi="Times New Roman" w:cs="Times New Roman"/>
          <w:sz w:val="24"/>
          <w:szCs w:val="24"/>
        </w:rPr>
        <w:t xml:space="preserve">на </w:t>
      </w:r>
      <w:r>
        <w:rPr>
          <w:rFonts w:ascii="Times New Roman" w:hAnsi="Times New Roman" w:cs="Times New Roman"/>
          <w:sz w:val="24"/>
          <w:szCs w:val="24"/>
        </w:rPr>
        <w:t xml:space="preserve">спил </w:t>
      </w:r>
      <w:r w:rsidRPr="00A40D52">
        <w:rPr>
          <w:rFonts w:ascii="Times New Roman" w:hAnsi="Times New Roman" w:cs="Times New Roman"/>
          <w:sz w:val="24"/>
          <w:szCs w:val="24"/>
        </w:rPr>
        <w:t>деревьев и кустарнико</w:t>
      </w:r>
      <w:r>
        <w:rPr>
          <w:rFonts w:ascii="Times New Roman" w:hAnsi="Times New Roman" w:cs="Times New Roman"/>
          <w:sz w:val="24"/>
          <w:szCs w:val="24"/>
        </w:rPr>
        <w:t>в на территории МО р.п. Тонкино,</w:t>
      </w:r>
      <w:r w:rsidRPr="00032A1F">
        <w:rPr>
          <w:rFonts w:ascii="Times New Roman" w:hAnsi="Times New Roman" w:cs="Times New Roman"/>
          <w:sz w:val="24"/>
          <w:szCs w:val="24"/>
        </w:rPr>
        <w:t xml:space="preserve"> </w:t>
      </w:r>
      <w:r w:rsidRPr="00A40D52">
        <w:rPr>
          <w:rFonts w:ascii="Times New Roman" w:hAnsi="Times New Roman" w:cs="Times New Roman"/>
          <w:sz w:val="24"/>
          <w:szCs w:val="24"/>
        </w:rPr>
        <w:t xml:space="preserve">из которых </w:t>
      </w:r>
      <w:r>
        <w:rPr>
          <w:rFonts w:ascii="Times New Roman" w:hAnsi="Times New Roman" w:cs="Times New Roman"/>
          <w:sz w:val="24"/>
          <w:szCs w:val="24"/>
        </w:rPr>
        <w:t>1</w:t>
      </w:r>
      <w:r w:rsidRPr="00A40D52">
        <w:rPr>
          <w:rFonts w:ascii="Times New Roman" w:hAnsi="Times New Roman" w:cs="Times New Roman"/>
          <w:sz w:val="24"/>
          <w:szCs w:val="24"/>
        </w:rPr>
        <w:t>5 были одобрены и выданы</w:t>
      </w:r>
      <w:r>
        <w:rPr>
          <w:rFonts w:ascii="Times New Roman" w:hAnsi="Times New Roman" w:cs="Times New Roman"/>
          <w:sz w:val="24"/>
          <w:szCs w:val="24"/>
        </w:rPr>
        <w:t>.</w:t>
      </w:r>
    </w:p>
    <w:p w:rsidR="006E61B0" w:rsidRPr="00A40D52" w:rsidRDefault="006E61B0" w:rsidP="002E5357">
      <w:pPr>
        <w:spacing w:line="240" w:lineRule="auto"/>
        <w:ind w:firstLine="567"/>
        <w:jc w:val="both"/>
        <w:rPr>
          <w:rFonts w:ascii="Times New Roman" w:hAnsi="Times New Roman" w:cs="Times New Roman"/>
          <w:sz w:val="24"/>
          <w:szCs w:val="24"/>
        </w:rPr>
      </w:pPr>
      <w:r w:rsidRPr="00A40D52">
        <w:rPr>
          <w:rFonts w:ascii="Times New Roman" w:eastAsia="Times New Roman" w:hAnsi="Times New Roman" w:cs="Times New Roman"/>
          <w:sz w:val="24"/>
          <w:szCs w:val="24"/>
          <w:lang w:eastAsia="ru-RU"/>
        </w:rPr>
        <w:t>Вручено за 202</w:t>
      </w:r>
      <w:r>
        <w:rPr>
          <w:rFonts w:ascii="Times New Roman" w:eastAsia="Times New Roman" w:hAnsi="Times New Roman" w:cs="Times New Roman"/>
          <w:sz w:val="24"/>
          <w:szCs w:val="24"/>
          <w:lang w:eastAsia="ru-RU"/>
        </w:rPr>
        <w:t>1</w:t>
      </w:r>
      <w:r w:rsidRPr="00A40D52">
        <w:rPr>
          <w:rFonts w:ascii="Times New Roman" w:eastAsia="Times New Roman" w:hAnsi="Times New Roman" w:cs="Times New Roman"/>
          <w:sz w:val="24"/>
          <w:szCs w:val="24"/>
          <w:lang w:eastAsia="ru-RU"/>
        </w:rPr>
        <w:t xml:space="preserve"> год 2</w:t>
      </w:r>
      <w:r>
        <w:rPr>
          <w:rFonts w:ascii="Times New Roman" w:eastAsia="Times New Roman" w:hAnsi="Times New Roman" w:cs="Times New Roman"/>
          <w:sz w:val="24"/>
          <w:szCs w:val="24"/>
          <w:lang w:eastAsia="ru-RU"/>
        </w:rPr>
        <w:t>8</w:t>
      </w:r>
      <w:r w:rsidRPr="00A40D52">
        <w:rPr>
          <w:rFonts w:ascii="Times New Roman" w:eastAsia="Times New Roman" w:hAnsi="Times New Roman" w:cs="Times New Roman"/>
          <w:sz w:val="24"/>
          <w:szCs w:val="24"/>
          <w:lang w:eastAsia="ru-RU"/>
        </w:rPr>
        <w:t xml:space="preserve"> предписани</w:t>
      </w:r>
      <w:r>
        <w:rPr>
          <w:rFonts w:ascii="Times New Roman" w:eastAsia="Times New Roman" w:hAnsi="Times New Roman" w:cs="Times New Roman"/>
          <w:sz w:val="24"/>
          <w:szCs w:val="24"/>
          <w:lang w:eastAsia="ru-RU"/>
        </w:rPr>
        <w:t>й</w:t>
      </w:r>
      <w:r w:rsidRPr="00A40D52">
        <w:rPr>
          <w:rFonts w:ascii="Times New Roman" w:eastAsia="Times New Roman" w:hAnsi="Times New Roman" w:cs="Times New Roman"/>
          <w:sz w:val="24"/>
          <w:szCs w:val="24"/>
          <w:lang w:eastAsia="ru-RU"/>
        </w:rPr>
        <w:t xml:space="preserve"> физическим и юридическим лицам</w:t>
      </w:r>
      <w:r w:rsidRPr="00A40D52">
        <w:rPr>
          <w:rFonts w:ascii="Times New Roman" w:hAnsi="Times New Roman" w:cs="Times New Roman"/>
          <w:sz w:val="24"/>
          <w:szCs w:val="24"/>
        </w:rPr>
        <w:t xml:space="preserve"> по устранению нарушений, связанных с благоустройством поселка.</w:t>
      </w:r>
    </w:p>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Статистика по МО р.п. Тонкино за 2021 год</w:t>
      </w:r>
    </w:p>
    <w:tbl>
      <w:tblPr>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970"/>
        <w:gridCol w:w="2268"/>
        <w:gridCol w:w="3260"/>
      </w:tblGrid>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p>
        </w:tc>
        <w:tc>
          <w:tcPr>
            <w:tcW w:w="1970"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На 01.01.2021</w:t>
            </w:r>
          </w:p>
        </w:tc>
        <w:tc>
          <w:tcPr>
            <w:tcW w:w="2268"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На 01.01.2022</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к уровню прошлого года</w:t>
            </w: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Населения всего:</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5032</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5005</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-27</w:t>
            </w: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Из них:</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лиц мужского пола</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2333</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2326</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-7</w:t>
            </w:r>
          </w:p>
        </w:tc>
      </w:tr>
      <w:tr w:rsidR="006E61B0" w:rsidRPr="006E61B0" w:rsidTr="002E5357">
        <w:trPr>
          <w:trHeight w:val="450"/>
        </w:trPr>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лиц женского пола</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2699</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2678</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-21</w:t>
            </w:r>
          </w:p>
        </w:tc>
      </w:tr>
      <w:tr w:rsidR="006E61B0" w:rsidRPr="006E61B0" w:rsidTr="002E5357">
        <w:trPr>
          <w:trHeight w:val="90"/>
        </w:trPr>
        <w:tc>
          <w:tcPr>
            <w:tcW w:w="2943" w:type="dxa"/>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 xml:space="preserve">В том числе: </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детей (0 до 18)</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1041</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1111</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+70</w:t>
            </w: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граждан трудоспособного возраста</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2652</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2568</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- 84</w:t>
            </w: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граждан 60 лет и Старше</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1530</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1517</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+13</w:t>
            </w:r>
          </w:p>
        </w:tc>
      </w:tr>
      <w:tr w:rsidR="006E61B0" w:rsidRPr="006E61B0" w:rsidTr="002E5357">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родилось детей</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xml:space="preserve">37 </w:t>
            </w:r>
          </w:p>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xml:space="preserve">(17 мальчиков, </w:t>
            </w:r>
          </w:p>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20 девочек)</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48</w:t>
            </w:r>
          </w:p>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xml:space="preserve">(24 мальчика, </w:t>
            </w:r>
          </w:p>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24 девочки)</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-11</w:t>
            </w:r>
          </w:p>
        </w:tc>
      </w:tr>
      <w:tr w:rsidR="006E61B0" w:rsidRPr="006E61B0" w:rsidTr="002E5357">
        <w:trPr>
          <w:trHeight w:val="70"/>
        </w:trPr>
        <w:tc>
          <w:tcPr>
            <w:tcW w:w="2943"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 умерло человек</w:t>
            </w:r>
          </w:p>
        </w:tc>
        <w:tc>
          <w:tcPr>
            <w:tcW w:w="197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41</w:t>
            </w:r>
          </w:p>
        </w:tc>
        <w:tc>
          <w:tcPr>
            <w:tcW w:w="2268"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63</w:t>
            </w:r>
          </w:p>
        </w:tc>
        <w:tc>
          <w:tcPr>
            <w:tcW w:w="3260"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-22</w:t>
            </w:r>
          </w:p>
        </w:tc>
      </w:tr>
    </w:tbl>
    <w:p w:rsidR="006E61B0" w:rsidRPr="006E61B0" w:rsidRDefault="006E61B0" w:rsidP="00CF586E">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Деревянные многоквартирные дома.</w:t>
      </w:r>
    </w:p>
    <w:tbl>
      <w:tblPr>
        <w:tblW w:w="0" w:type="auto"/>
        <w:tblInd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7"/>
      </w:tblGrid>
      <w:tr w:rsidR="006E61B0" w:rsidRPr="006E61B0" w:rsidTr="00433114">
        <w:tc>
          <w:tcPr>
            <w:tcW w:w="359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Кол-во домов</w:t>
            </w:r>
          </w:p>
        </w:tc>
      </w:tr>
      <w:tr w:rsidR="006E61B0" w:rsidRPr="006E61B0" w:rsidTr="00433114">
        <w:tc>
          <w:tcPr>
            <w:tcW w:w="359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126</w:t>
            </w:r>
          </w:p>
        </w:tc>
      </w:tr>
    </w:tbl>
    <w:p w:rsidR="006E61B0" w:rsidRPr="006E61B0" w:rsidRDefault="006E61B0" w:rsidP="00CF586E">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Индивидуальные жилые дома</w:t>
      </w:r>
    </w:p>
    <w:tbl>
      <w:tblPr>
        <w:tblW w:w="0" w:type="auto"/>
        <w:tblInd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9"/>
      </w:tblGrid>
      <w:tr w:rsidR="006E61B0" w:rsidRPr="006E61B0" w:rsidTr="00433114">
        <w:trPr>
          <w:trHeight w:val="255"/>
        </w:trPr>
        <w:tc>
          <w:tcPr>
            <w:tcW w:w="3609"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Кол-во домов</w:t>
            </w:r>
          </w:p>
        </w:tc>
      </w:tr>
      <w:tr w:rsidR="006E61B0" w:rsidRPr="006E61B0" w:rsidTr="00433114">
        <w:trPr>
          <w:trHeight w:val="270"/>
        </w:trPr>
        <w:tc>
          <w:tcPr>
            <w:tcW w:w="3609"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581</w:t>
            </w:r>
          </w:p>
        </w:tc>
      </w:tr>
    </w:tbl>
    <w:p w:rsidR="006E61B0" w:rsidRPr="006E61B0" w:rsidRDefault="006E61B0" w:rsidP="00CF586E">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Многоквартирные дома.</w:t>
      </w: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7"/>
      </w:tblGrid>
      <w:tr w:rsidR="006E61B0" w:rsidRPr="006E61B0" w:rsidTr="00CF586E">
        <w:tc>
          <w:tcPr>
            <w:tcW w:w="359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Кол-во домов</w:t>
            </w:r>
          </w:p>
        </w:tc>
      </w:tr>
      <w:tr w:rsidR="006E61B0" w:rsidRPr="006E61B0" w:rsidTr="00CF586E">
        <w:tc>
          <w:tcPr>
            <w:tcW w:w="359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lastRenderedPageBreak/>
              <w:t>257</w:t>
            </w:r>
          </w:p>
        </w:tc>
      </w:tr>
    </w:tbl>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 xml:space="preserve">Всего домов:   </w:t>
      </w:r>
      <w:r w:rsidRPr="006E61B0">
        <w:rPr>
          <w:rFonts w:ascii="Times New Roman" w:eastAsia="Calibri" w:hAnsi="Times New Roman" w:cs="Times New Roman"/>
          <w:b/>
          <w:sz w:val="24"/>
          <w:szCs w:val="24"/>
          <w:u w:val="single"/>
        </w:rPr>
        <w:t>964</w:t>
      </w:r>
      <w:r w:rsidRPr="006E61B0">
        <w:rPr>
          <w:rFonts w:ascii="Times New Roman" w:eastAsia="Calibri" w:hAnsi="Times New Roman" w:cs="Times New Roman"/>
          <w:b/>
          <w:sz w:val="24"/>
          <w:szCs w:val="24"/>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5"/>
        <w:gridCol w:w="2292"/>
        <w:gridCol w:w="3687"/>
      </w:tblGrid>
      <w:tr w:rsidR="006E61B0" w:rsidRPr="006E61B0" w:rsidTr="00CF586E">
        <w:trPr>
          <w:trHeight w:val="315"/>
        </w:trPr>
        <w:tc>
          <w:tcPr>
            <w:tcW w:w="3345" w:type="dxa"/>
          </w:tcPr>
          <w:p w:rsidR="006E61B0" w:rsidRPr="006E61B0" w:rsidRDefault="006E61B0" w:rsidP="002E5357">
            <w:pPr>
              <w:spacing w:line="240" w:lineRule="auto"/>
              <w:ind w:left="108"/>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Деревни</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Кол- во домов</w:t>
            </w:r>
          </w:p>
        </w:tc>
        <w:tc>
          <w:tcPr>
            <w:tcW w:w="368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Прописано</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Двоеглазово</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12</w:t>
            </w:r>
          </w:p>
        </w:tc>
        <w:tc>
          <w:tcPr>
            <w:tcW w:w="3687" w:type="dxa"/>
            <w:vAlign w:val="center"/>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sz w:val="24"/>
                <w:szCs w:val="24"/>
              </w:rPr>
              <w:t>20</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Елховка</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5</w:t>
            </w:r>
          </w:p>
        </w:tc>
        <w:tc>
          <w:tcPr>
            <w:tcW w:w="3687" w:type="dxa"/>
            <w:vAlign w:val="center"/>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sz w:val="24"/>
                <w:szCs w:val="24"/>
              </w:rPr>
              <w:t>19</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Каменное</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13</w:t>
            </w:r>
          </w:p>
        </w:tc>
        <w:tc>
          <w:tcPr>
            <w:tcW w:w="3687" w:type="dxa"/>
            <w:vAlign w:val="center"/>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sz w:val="24"/>
                <w:szCs w:val="24"/>
              </w:rPr>
              <w:t>27</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Ломное</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w:t>
            </w:r>
          </w:p>
        </w:tc>
        <w:tc>
          <w:tcPr>
            <w:tcW w:w="3687" w:type="dxa"/>
            <w:vAlign w:val="center"/>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sz w:val="24"/>
                <w:szCs w:val="24"/>
              </w:rPr>
              <w:t>1</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Н.Тонкино</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w:t>
            </w:r>
          </w:p>
        </w:tc>
        <w:tc>
          <w:tcPr>
            <w:tcW w:w="3687" w:type="dxa"/>
            <w:vAlign w:val="center"/>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sz w:val="24"/>
                <w:szCs w:val="24"/>
              </w:rPr>
              <w:t>5</w:t>
            </w:r>
          </w:p>
        </w:tc>
      </w:tr>
      <w:tr w:rsidR="006E61B0" w:rsidRPr="006E61B0" w:rsidTr="00CF586E">
        <w:tblPrEx>
          <w:tblLook w:val="01E0"/>
        </w:tblPrEx>
        <w:tc>
          <w:tcPr>
            <w:tcW w:w="3345" w:type="dxa"/>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д. Швецкое</w:t>
            </w:r>
          </w:p>
        </w:tc>
        <w:tc>
          <w:tcPr>
            <w:tcW w:w="2292"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w:t>
            </w:r>
          </w:p>
        </w:tc>
        <w:tc>
          <w:tcPr>
            <w:tcW w:w="3687" w:type="dxa"/>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w:t>
            </w:r>
          </w:p>
        </w:tc>
      </w:tr>
    </w:tbl>
    <w:p w:rsidR="009A4BEF" w:rsidRPr="00CF586E" w:rsidRDefault="006E61B0" w:rsidP="00CF586E">
      <w:pPr>
        <w:spacing w:line="240" w:lineRule="auto"/>
        <w:rPr>
          <w:rFonts w:ascii="Times New Roman" w:eastAsia="Calibri" w:hAnsi="Times New Roman" w:cs="Times New Roman"/>
          <w:b/>
          <w:sz w:val="24"/>
          <w:szCs w:val="24"/>
          <w:u w:val="single"/>
        </w:rPr>
      </w:pPr>
      <w:r w:rsidRPr="006E61B0">
        <w:rPr>
          <w:rFonts w:ascii="Times New Roman" w:eastAsia="Calibri" w:hAnsi="Times New Roman" w:cs="Times New Roman"/>
          <w:b/>
          <w:sz w:val="24"/>
          <w:szCs w:val="24"/>
        </w:rPr>
        <w:t xml:space="preserve">Всего домов:  </w:t>
      </w:r>
      <w:r w:rsidRPr="006E61B0">
        <w:rPr>
          <w:rFonts w:ascii="Times New Roman" w:eastAsia="Calibri" w:hAnsi="Times New Roman" w:cs="Times New Roman"/>
          <w:b/>
          <w:sz w:val="24"/>
          <w:szCs w:val="24"/>
          <w:u w:val="single"/>
        </w:rPr>
        <w:t>33</w:t>
      </w:r>
      <w:r w:rsidRPr="006E61B0">
        <w:rPr>
          <w:rFonts w:ascii="Times New Roman" w:eastAsia="Calibri" w:hAnsi="Times New Roman" w:cs="Times New Roman"/>
          <w:b/>
          <w:sz w:val="24"/>
          <w:szCs w:val="24"/>
        </w:rPr>
        <w:t xml:space="preserve">                                                  Всего прописано: </w:t>
      </w:r>
      <w:r w:rsidRPr="006E61B0">
        <w:rPr>
          <w:rFonts w:ascii="Times New Roman" w:eastAsia="Calibri" w:hAnsi="Times New Roman" w:cs="Times New Roman"/>
          <w:b/>
          <w:sz w:val="24"/>
          <w:szCs w:val="24"/>
          <w:u w:val="single"/>
        </w:rPr>
        <w:t>72</w:t>
      </w:r>
    </w:p>
    <w:p w:rsidR="009A4BEF" w:rsidRPr="006E61B0" w:rsidRDefault="009A4BEF"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Вся работа администрации поселка велась в соответствии с перспективными планами работы как месячными так и квартальными. Что касается планов по благоустройству, то мы с вами уважаемые депутаты рассматривали по сезону. Я как глава провожу ежедневные планерки по распределению сил и средств касаемые наведению порядка и расчистке дорог.</w:t>
      </w:r>
    </w:p>
    <w:p w:rsidR="009A4BEF" w:rsidRPr="006E61B0" w:rsidRDefault="009A4BEF" w:rsidP="002E5357">
      <w:pPr>
        <w:pStyle w:val="a5"/>
        <w:tabs>
          <w:tab w:val="left" w:pos="0"/>
        </w:tabs>
        <w:ind w:left="0" w:firstLine="709"/>
        <w:jc w:val="both"/>
        <w:rPr>
          <w:color w:val="000000"/>
          <w:sz w:val="24"/>
          <w:szCs w:val="24"/>
          <w:shd w:val="clear" w:color="auto" w:fill="FFFFFF"/>
        </w:rPr>
      </w:pPr>
    </w:p>
    <w:p w:rsidR="009A4BEF" w:rsidRPr="00E14101" w:rsidRDefault="009A4BEF" w:rsidP="002E5357">
      <w:pPr>
        <w:spacing w:line="240" w:lineRule="auto"/>
        <w:jc w:val="center"/>
        <w:rPr>
          <w:rFonts w:ascii="Times New Roman" w:hAnsi="Times New Roman" w:cs="Times New Roman"/>
          <w:b/>
          <w:sz w:val="24"/>
          <w:szCs w:val="24"/>
        </w:rPr>
      </w:pPr>
      <w:r w:rsidRPr="00E14101">
        <w:rPr>
          <w:rFonts w:ascii="Times New Roman" w:hAnsi="Times New Roman" w:cs="Times New Roman"/>
          <w:b/>
          <w:sz w:val="24"/>
          <w:szCs w:val="24"/>
        </w:rPr>
        <w:t>Муниципальное имущество как источник собственных неналоговых доходов</w:t>
      </w:r>
    </w:p>
    <w:p w:rsidR="009A4BEF" w:rsidRPr="00E14101" w:rsidRDefault="009A4BEF" w:rsidP="002E5357">
      <w:pPr>
        <w:widowControl w:val="0"/>
        <w:autoSpaceDE w:val="0"/>
        <w:autoSpaceDN w:val="0"/>
        <w:adjustRightInd w:val="0"/>
        <w:spacing w:line="240" w:lineRule="auto"/>
        <w:ind w:firstLine="709"/>
        <w:jc w:val="both"/>
        <w:rPr>
          <w:rFonts w:ascii="Times New Roman" w:hAnsi="Times New Roman" w:cs="Times New Roman"/>
          <w:sz w:val="24"/>
          <w:szCs w:val="24"/>
        </w:rPr>
      </w:pPr>
      <w:r w:rsidRPr="00E14101">
        <w:rPr>
          <w:rFonts w:ascii="Times New Roman" w:hAnsi="Times New Roman" w:cs="Times New Roman"/>
          <w:sz w:val="24"/>
          <w:szCs w:val="24"/>
        </w:rPr>
        <w:t>Бюджетные назначения 202</w:t>
      </w:r>
      <w:r w:rsidR="00E14101">
        <w:rPr>
          <w:rFonts w:ascii="Times New Roman" w:hAnsi="Times New Roman" w:cs="Times New Roman"/>
          <w:sz w:val="24"/>
          <w:szCs w:val="24"/>
        </w:rPr>
        <w:t>1</w:t>
      </w:r>
      <w:r w:rsidRPr="00E14101">
        <w:rPr>
          <w:rFonts w:ascii="Times New Roman" w:hAnsi="Times New Roman" w:cs="Times New Roman"/>
          <w:sz w:val="24"/>
          <w:szCs w:val="24"/>
        </w:rPr>
        <w:t xml:space="preserve"> года (план доходов) муниципального образования р.п. Тонкино Тонкинского района Нижегородской области составляют 49953,3 тыс.руб., из них 13800,5 тыс. руб. –  налоговые и неналоговые доходы, 1121,2 тыс. руб. – доходы от использования имущества, оставшаяся сумма – прочие безвозмездные поступления. </w:t>
      </w:r>
    </w:p>
    <w:p w:rsidR="009A4BEF" w:rsidRPr="00E14101" w:rsidRDefault="009A4BEF" w:rsidP="002E5357">
      <w:pPr>
        <w:widowControl w:val="0"/>
        <w:autoSpaceDE w:val="0"/>
        <w:autoSpaceDN w:val="0"/>
        <w:adjustRightInd w:val="0"/>
        <w:spacing w:line="240" w:lineRule="auto"/>
        <w:ind w:firstLine="709"/>
        <w:jc w:val="both"/>
        <w:rPr>
          <w:rFonts w:ascii="Times New Roman" w:hAnsi="Times New Roman" w:cs="Times New Roman"/>
          <w:sz w:val="24"/>
          <w:szCs w:val="24"/>
        </w:rPr>
      </w:pPr>
      <w:r w:rsidRPr="00E14101">
        <w:rPr>
          <w:rFonts w:ascii="Times New Roman" w:hAnsi="Times New Roman" w:cs="Times New Roman"/>
          <w:sz w:val="24"/>
          <w:szCs w:val="24"/>
        </w:rPr>
        <w:t>За 202</w:t>
      </w:r>
      <w:r w:rsidR="00E14101">
        <w:rPr>
          <w:rFonts w:ascii="Times New Roman" w:hAnsi="Times New Roman" w:cs="Times New Roman"/>
          <w:sz w:val="24"/>
          <w:szCs w:val="24"/>
        </w:rPr>
        <w:t>1</w:t>
      </w:r>
      <w:r w:rsidRPr="00E14101">
        <w:rPr>
          <w:rFonts w:ascii="Times New Roman" w:hAnsi="Times New Roman" w:cs="Times New Roman"/>
          <w:sz w:val="24"/>
          <w:szCs w:val="24"/>
        </w:rPr>
        <w:t xml:space="preserve"> год доходы от использования муниципального имущества р.п. Тонкино Тонкинского района Нижегородской области, поступившие непосредственно в бюджет поселка составили 1124,0 руб., т.е 101% от плановых бюджетных назначений на 202</w:t>
      </w:r>
      <w:r w:rsidR="00E14101">
        <w:rPr>
          <w:rFonts w:ascii="Times New Roman" w:hAnsi="Times New Roman" w:cs="Times New Roman"/>
          <w:sz w:val="24"/>
          <w:szCs w:val="24"/>
        </w:rPr>
        <w:t>1</w:t>
      </w:r>
      <w:r w:rsidRPr="00E14101">
        <w:rPr>
          <w:rFonts w:ascii="Times New Roman" w:hAnsi="Times New Roman" w:cs="Times New Roman"/>
          <w:sz w:val="24"/>
          <w:szCs w:val="24"/>
        </w:rPr>
        <w:t xml:space="preserve"> год.</w:t>
      </w:r>
    </w:p>
    <w:p w:rsidR="009A4BEF" w:rsidRPr="00E14101" w:rsidRDefault="009A4BEF" w:rsidP="002E5357">
      <w:pPr>
        <w:widowControl w:val="0"/>
        <w:autoSpaceDE w:val="0"/>
        <w:autoSpaceDN w:val="0"/>
        <w:adjustRightInd w:val="0"/>
        <w:spacing w:line="240" w:lineRule="auto"/>
        <w:ind w:firstLine="709"/>
        <w:jc w:val="both"/>
        <w:rPr>
          <w:rFonts w:ascii="Times New Roman" w:hAnsi="Times New Roman" w:cs="Times New Roman"/>
          <w:sz w:val="24"/>
          <w:szCs w:val="24"/>
        </w:rPr>
      </w:pPr>
      <w:r w:rsidRPr="00E14101">
        <w:rPr>
          <w:rFonts w:ascii="Times New Roman" w:hAnsi="Times New Roman" w:cs="Times New Roman"/>
          <w:sz w:val="24"/>
          <w:szCs w:val="24"/>
        </w:rPr>
        <w:t>А именно:</w:t>
      </w:r>
    </w:p>
    <w:p w:rsidR="009A4BEF" w:rsidRPr="00E14101" w:rsidRDefault="009A4BEF" w:rsidP="002E5357">
      <w:pPr>
        <w:widowControl w:val="0"/>
        <w:autoSpaceDE w:val="0"/>
        <w:autoSpaceDN w:val="0"/>
        <w:adjustRightInd w:val="0"/>
        <w:spacing w:line="240" w:lineRule="auto"/>
        <w:ind w:firstLine="709"/>
        <w:jc w:val="both"/>
        <w:rPr>
          <w:rFonts w:ascii="Times New Roman" w:hAnsi="Times New Roman" w:cs="Times New Roman"/>
          <w:sz w:val="24"/>
          <w:szCs w:val="24"/>
        </w:rPr>
      </w:pPr>
      <w:r w:rsidRPr="00E14101">
        <w:rPr>
          <w:rFonts w:ascii="Times New Roman" w:hAnsi="Times New Roman" w:cs="Times New Roman"/>
          <w:sz w:val="24"/>
          <w:szCs w:val="24"/>
        </w:rPr>
        <w:t>- доходы, получаемые в виде арендной платы за земельные участки – 731,8 тыс. руб. – 101 % от годового назначения;</w:t>
      </w:r>
    </w:p>
    <w:p w:rsidR="009A4BEF" w:rsidRPr="00E14101" w:rsidRDefault="009A4BEF" w:rsidP="002E5357">
      <w:pPr>
        <w:pStyle w:val="ConsPlusNormal"/>
        <w:widowControl/>
        <w:adjustRightInd w:val="0"/>
        <w:ind w:left="709"/>
        <w:jc w:val="both"/>
        <w:rPr>
          <w:rFonts w:ascii="Times New Roman" w:hAnsi="Times New Roman" w:cs="Times New Roman"/>
          <w:b/>
          <w:sz w:val="24"/>
          <w:szCs w:val="24"/>
        </w:rPr>
      </w:pPr>
      <w:r w:rsidRPr="00E14101">
        <w:rPr>
          <w:rFonts w:ascii="Times New Roman" w:hAnsi="Times New Roman" w:cs="Times New Roman"/>
          <w:sz w:val="24"/>
          <w:szCs w:val="24"/>
        </w:rPr>
        <w:t>- доходы от сдачи в аренду имущества – 392,2 тыс. руб. – 100 % от годового назначения.</w:t>
      </w:r>
      <w:r w:rsidRPr="00E14101">
        <w:rPr>
          <w:rFonts w:ascii="Times New Roman" w:hAnsi="Times New Roman" w:cs="Times New Roman"/>
          <w:b/>
          <w:sz w:val="24"/>
          <w:szCs w:val="24"/>
        </w:rPr>
        <w:t xml:space="preserve"> </w:t>
      </w:r>
    </w:p>
    <w:p w:rsidR="009A4BEF" w:rsidRPr="00E14101" w:rsidRDefault="009A4BEF" w:rsidP="002E5357">
      <w:pPr>
        <w:pStyle w:val="ConsPlusNormal"/>
        <w:widowControl/>
        <w:adjustRightInd w:val="0"/>
        <w:ind w:left="360"/>
        <w:jc w:val="center"/>
        <w:rPr>
          <w:rFonts w:ascii="Times New Roman" w:hAnsi="Times New Roman" w:cs="Times New Roman"/>
          <w:b/>
          <w:sz w:val="24"/>
          <w:szCs w:val="24"/>
        </w:rPr>
      </w:pPr>
      <w:r w:rsidRPr="00E14101">
        <w:rPr>
          <w:rFonts w:ascii="Times New Roman" w:hAnsi="Times New Roman" w:cs="Times New Roman"/>
          <w:b/>
          <w:sz w:val="24"/>
          <w:szCs w:val="24"/>
        </w:rPr>
        <w:t>АРЕНДА.</w:t>
      </w:r>
    </w:p>
    <w:p w:rsidR="009A4BEF" w:rsidRPr="00E14101" w:rsidRDefault="009A4BEF" w:rsidP="002E5357">
      <w:pPr>
        <w:pStyle w:val="ConsPlusNormal"/>
        <w:widowControl/>
        <w:ind w:firstLine="709"/>
        <w:jc w:val="both"/>
        <w:rPr>
          <w:rFonts w:ascii="Times New Roman" w:hAnsi="Times New Roman" w:cs="Times New Roman"/>
          <w:sz w:val="24"/>
          <w:szCs w:val="24"/>
        </w:rPr>
      </w:pPr>
      <w:r w:rsidRPr="00E14101">
        <w:rPr>
          <w:rFonts w:ascii="Times New Roman" w:hAnsi="Times New Roman" w:cs="Times New Roman"/>
          <w:sz w:val="24"/>
          <w:szCs w:val="24"/>
        </w:rPr>
        <w:t>На отчетную дату на территории администрации р.п.Тонкино– 542 договора, общей площадью 52,72 га</w:t>
      </w:r>
    </w:p>
    <w:p w:rsidR="009A4BEF" w:rsidRPr="00E14101" w:rsidRDefault="009A4BEF" w:rsidP="002E5357">
      <w:pPr>
        <w:pStyle w:val="ConsPlusNormal"/>
        <w:widowControl/>
        <w:ind w:firstLine="709"/>
        <w:jc w:val="both"/>
        <w:rPr>
          <w:rFonts w:ascii="Times New Roman" w:hAnsi="Times New Roman" w:cs="Times New Roman"/>
          <w:sz w:val="24"/>
          <w:szCs w:val="24"/>
        </w:rPr>
      </w:pPr>
      <w:r w:rsidRPr="00E14101">
        <w:rPr>
          <w:rFonts w:ascii="Times New Roman" w:hAnsi="Times New Roman" w:cs="Times New Roman"/>
          <w:sz w:val="24"/>
          <w:szCs w:val="24"/>
        </w:rPr>
        <w:t>В 202</w:t>
      </w:r>
      <w:r w:rsidR="00E14101">
        <w:rPr>
          <w:rFonts w:ascii="Times New Roman" w:hAnsi="Times New Roman" w:cs="Times New Roman"/>
          <w:sz w:val="24"/>
          <w:szCs w:val="24"/>
        </w:rPr>
        <w:t>1</w:t>
      </w:r>
      <w:r w:rsidRPr="00E14101">
        <w:rPr>
          <w:rFonts w:ascii="Times New Roman" w:hAnsi="Times New Roman" w:cs="Times New Roman"/>
          <w:sz w:val="24"/>
          <w:szCs w:val="24"/>
        </w:rPr>
        <w:t xml:space="preserve"> году заключено 35 договоров, площадью 1,5 га, сумма поступлений в 2020 году от данных договоров составила 56575,35 руб. </w:t>
      </w:r>
    </w:p>
    <w:p w:rsidR="009A4BEF" w:rsidRPr="00E14101" w:rsidRDefault="009A4BEF" w:rsidP="002E5357">
      <w:pPr>
        <w:spacing w:line="240" w:lineRule="auto"/>
        <w:ind w:firstLine="709"/>
        <w:jc w:val="both"/>
        <w:rPr>
          <w:rFonts w:ascii="Times New Roman" w:hAnsi="Times New Roman" w:cs="Times New Roman"/>
          <w:sz w:val="24"/>
          <w:szCs w:val="24"/>
        </w:rPr>
      </w:pPr>
      <w:r w:rsidRPr="00E14101">
        <w:rPr>
          <w:rFonts w:ascii="Times New Roman" w:hAnsi="Times New Roman" w:cs="Times New Roman"/>
          <w:sz w:val="24"/>
          <w:szCs w:val="24"/>
        </w:rPr>
        <w:t>За 202</w:t>
      </w:r>
      <w:r w:rsidR="00E14101">
        <w:rPr>
          <w:rFonts w:ascii="Times New Roman" w:hAnsi="Times New Roman" w:cs="Times New Roman"/>
          <w:sz w:val="24"/>
          <w:szCs w:val="24"/>
        </w:rPr>
        <w:t>1</w:t>
      </w:r>
      <w:r w:rsidRPr="00E14101">
        <w:rPr>
          <w:rFonts w:ascii="Times New Roman" w:hAnsi="Times New Roman" w:cs="Times New Roman"/>
          <w:sz w:val="24"/>
          <w:szCs w:val="24"/>
        </w:rPr>
        <w:t xml:space="preserve"> год расторгнуто 17 договоров аренды земельных участков общей площадью 0,96 га, при этом по 14 договорам (0,64 га) земельные участки были переоформлены в аренду, а по 3 договорам (0,32 га) произошла перемена лиц в обязательстве. Таким образом, в текущем году удалось сохранить всех пользователей земельных участков.</w:t>
      </w:r>
    </w:p>
    <w:p w:rsidR="009A4BEF" w:rsidRPr="00E14101" w:rsidRDefault="009A4BEF" w:rsidP="002E5357">
      <w:pPr>
        <w:spacing w:line="240" w:lineRule="auto"/>
        <w:ind w:firstLine="708"/>
        <w:jc w:val="both"/>
        <w:rPr>
          <w:rFonts w:ascii="Times New Roman" w:hAnsi="Times New Roman" w:cs="Times New Roman"/>
          <w:sz w:val="24"/>
          <w:szCs w:val="24"/>
        </w:rPr>
      </w:pPr>
      <w:r w:rsidRPr="00E14101">
        <w:rPr>
          <w:rFonts w:ascii="Times New Roman" w:hAnsi="Times New Roman" w:cs="Times New Roman"/>
          <w:sz w:val="24"/>
          <w:szCs w:val="24"/>
        </w:rPr>
        <w:t>Передано в аренду следующее имущество, находящееся в собственности р.п. Тонкино Тонкинского района Нижегородской области:</w:t>
      </w:r>
    </w:p>
    <w:p w:rsidR="009A4BEF" w:rsidRPr="00E14101" w:rsidRDefault="009A4BEF" w:rsidP="002E5357">
      <w:pPr>
        <w:spacing w:line="240" w:lineRule="auto"/>
        <w:ind w:firstLine="708"/>
        <w:jc w:val="both"/>
        <w:rPr>
          <w:rFonts w:ascii="Times New Roman" w:hAnsi="Times New Roman" w:cs="Times New Roman"/>
          <w:sz w:val="24"/>
          <w:szCs w:val="24"/>
        </w:rPr>
      </w:pPr>
      <w:r w:rsidRPr="00E14101">
        <w:rPr>
          <w:rFonts w:ascii="Times New Roman" w:hAnsi="Times New Roman" w:cs="Times New Roman"/>
          <w:sz w:val="24"/>
          <w:szCs w:val="24"/>
        </w:rPr>
        <w:lastRenderedPageBreak/>
        <w:t>-  Система хозяйственно бытовой канализации производительностью 500 куб.м./сут. в р.п. Тонкино Тонкинского района Нижегородской области, сумма годовой арендной платы составляет 2</w:t>
      </w:r>
      <w:r w:rsidR="00E14101" w:rsidRPr="00E14101">
        <w:rPr>
          <w:rFonts w:ascii="Times New Roman" w:hAnsi="Times New Roman" w:cs="Times New Roman"/>
          <w:sz w:val="24"/>
          <w:szCs w:val="24"/>
        </w:rPr>
        <w:t>95000</w:t>
      </w:r>
      <w:r w:rsidRPr="00E14101">
        <w:rPr>
          <w:rFonts w:ascii="Times New Roman" w:hAnsi="Times New Roman" w:cs="Times New Roman"/>
          <w:sz w:val="24"/>
          <w:szCs w:val="24"/>
        </w:rPr>
        <w:t>,</w:t>
      </w:r>
      <w:r w:rsidR="00E14101" w:rsidRPr="00E14101">
        <w:rPr>
          <w:rFonts w:ascii="Times New Roman" w:hAnsi="Times New Roman" w:cs="Times New Roman"/>
          <w:sz w:val="24"/>
          <w:szCs w:val="24"/>
        </w:rPr>
        <w:t>3</w:t>
      </w:r>
      <w:r w:rsidRPr="00E14101">
        <w:rPr>
          <w:rFonts w:ascii="Times New Roman" w:hAnsi="Times New Roman" w:cs="Times New Roman"/>
          <w:sz w:val="24"/>
          <w:szCs w:val="24"/>
        </w:rPr>
        <w:t>0 руб.</w:t>
      </w:r>
    </w:p>
    <w:p w:rsidR="009A4BEF" w:rsidRPr="00E14101" w:rsidRDefault="009A4BEF" w:rsidP="002E5357">
      <w:pPr>
        <w:spacing w:line="240" w:lineRule="auto"/>
        <w:ind w:firstLine="708"/>
        <w:jc w:val="both"/>
        <w:rPr>
          <w:rFonts w:ascii="Times New Roman" w:hAnsi="Times New Roman" w:cs="Times New Roman"/>
          <w:sz w:val="24"/>
          <w:szCs w:val="24"/>
        </w:rPr>
      </w:pPr>
      <w:r w:rsidRPr="00E14101">
        <w:rPr>
          <w:rFonts w:ascii="Times New Roman" w:hAnsi="Times New Roman" w:cs="Times New Roman"/>
          <w:sz w:val="24"/>
          <w:szCs w:val="24"/>
        </w:rPr>
        <w:t>- Экскаватор ЕК 14-30, ПСМ № ВЕ 421659, заводской номер 4203 (624), двигатель номер U 463 575S, сумма арендной платы  за 2020 год составила 108000,00 руб.</w:t>
      </w:r>
    </w:p>
    <w:p w:rsidR="009A4BEF" w:rsidRPr="00E14101" w:rsidRDefault="009A4BEF" w:rsidP="002E5357">
      <w:pPr>
        <w:spacing w:line="240" w:lineRule="auto"/>
        <w:ind w:firstLine="708"/>
        <w:jc w:val="both"/>
        <w:rPr>
          <w:rFonts w:ascii="Times New Roman" w:hAnsi="Times New Roman" w:cs="Times New Roman"/>
          <w:sz w:val="24"/>
          <w:szCs w:val="24"/>
        </w:rPr>
      </w:pPr>
      <w:r w:rsidRPr="00E14101">
        <w:rPr>
          <w:rFonts w:ascii="Times New Roman" w:hAnsi="Times New Roman" w:cs="Times New Roman"/>
          <w:sz w:val="24"/>
          <w:szCs w:val="24"/>
        </w:rPr>
        <w:t>По всем договорам аренды плата вносится своевременно, за весь период действия договоров задолженности по арендной плате не возникало, пени и неустойки не взыскивались.</w:t>
      </w:r>
    </w:p>
    <w:p w:rsidR="009A4BEF" w:rsidRPr="00E14101" w:rsidRDefault="009A4BEF" w:rsidP="002E5357">
      <w:pPr>
        <w:widowControl w:val="0"/>
        <w:autoSpaceDE w:val="0"/>
        <w:autoSpaceDN w:val="0"/>
        <w:adjustRightInd w:val="0"/>
        <w:spacing w:line="240" w:lineRule="auto"/>
        <w:jc w:val="center"/>
        <w:rPr>
          <w:rFonts w:ascii="Times New Roman" w:hAnsi="Times New Roman" w:cs="Times New Roman"/>
          <w:b/>
          <w:sz w:val="24"/>
          <w:szCs w:val="24"/>
        </w:rPr>
      </w:pPr>
      <w:r w:rsidRPr="00E14101">
        <w:rPr>
          <w:rFonts w:ascii="Times New Roman" w:hAnsi="Times New Roman" w:cs="Times New Roman"/>
          <w:b/>
          <w:sz w:val="24"/>
          <w:szCs w:val="24"/>
        </w:rPr>
        <w:t>Реестр муниципального имущества, находящегося в собственности р.п. Тонкино Тонкинского района Нижегородской области</w:t>
      </w:r>
    </w:p>
    <w:p w:rsidR="009A4BEF" w:rsidRPr="00E14101"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tab/>
        <w:t>На  01 января 202</w:t>
      </w:r>
      <w:r w:rsidR="0063038C">
        <w:rPr>
          <w:rFonts w:ascii="Times New Roman" w:hAnsi="Times New Roman" w:cs="Times New Roman"/>
          <w:sz w:val="24"/>
          <w:szCs w:val="24"/>
        </w:rPr>
        <w:t>2</w:t>
      </w:r>
      <w:r w:rsidRPr="00E14101">
        <w:rPr>
          <w:rFonts w:ascii="Times New Roman" w:hAnsi="Times New Roman" w:cs="Times New Roman"/>
          <w:sz w:val="24"/>
          <w:szCs w:val="24"/>
        </w:rPr>
        <w:t xml:space="preserve"> года в  состав реестра муниципального имущества, находящегося в собственности р.п. Тонкино Тонкинского района Нижегородской области входят:</w:t>
      </w:r>
    </w:p>
    <w:p w:rsidR="009A4BEF" w:rsidRPr="00E14101" w:rsidRDefault="009A4BEF" w:rsidP="002E5357">
      <w:pPr>
        <w:spacing w:line="240" w:lineRule="auto"/>
        <w:ind w:firstLine="540"/>
        <w:jc w:val="center"/>
        <w:rPr>
          <w:rFonts w:ascii="Times New Roman" w:hAnsi="Times New Roman" w:cs="Times New Roman"/>
          <w:sz w:val="24"/>
          <w:szCs w:val="24"/>
        </w:rPr>
      </w:pPr>
      <w:r w:rsidRPr="00E14101">
        <w:rPr>
          <w:rFonts w:ascii="Times New Roman" w:hAnsi="Times New Roman" w:cs="Times New Roman"/>
          <w:sz w:val="24"/>
          <w:szCs w:val="24"/>
        </w:rPr>
        <w:t>Раздел I. Недвижимое имущество.</w:t>
      </w:r>
    </w:p>
    <w:p w:rsidR="009A4BEF" w:rsidRPr="00E14101"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t>Подраздел 1. Недвижимое имущество, закрепленное за правообладателями</w:t>
      </w:r>
    </w:p>
    <w:p w:rsidR="009A4BEF" w:rsidRPr="00E14101" w:rsidRDefault="009A4BEF" w:rsidP="002E5357">
      <w:pPr>
        <w:numPr>
          <w:ilvl w:val="0"/>
          <w:numId w:val="7"/>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Здания, помещения.</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7 единицы</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 xml:space="preserve">Балансовая стоимость – 2436,3 тыс. руб. </w:t>
      </w:r>
    </w:p>
    <w:p w:rsidR="009A4BEF" w:rsidRPr="00E14101" w:rsidRDefault="009A4BEF" w:rsidP="002E5357">
      <w:pPr>
        <w:numPr>
          <w:ilvl w:val="0"/>
          <w:numId w:val="7"/>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Сооружения</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5 единиц</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Балансовая стоимость – 3155,00 тыс. руб.</w:t>
      </w:r>
    </w:p>
    <w:p w:rsidR="009A4BEF" w:rsidRPr="00E14101" w:rsidRDefault="009A4BEF" w:rsidP="002E5357">
      <w:pPr>
        <w:numPr>
          <w:ilvl w:val="0"/>
          <w:numId w:val="7"/>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 xml:space="preserve">Земельные участки </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1 единицы</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 xml:space="preserve">Кадастровая стоимость – 2800,00 тыс. руб. </w:t>
      </w:r>
    </w:p>
    <w:p w:rsidR="009A4BEF" w:rsidRPr="00E14101"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t>Подраздел 2. Недвижимое имущество, входящее в состав муниципальной казны.</w:t>
      </w:r>
    </w:p>
    <w:p w:rsidR="009A4BEF" w:rsidRPr="00E14101" w:rsidRDefault="009A4BEF" w:rsidP="002E5357">
      <w:pPr>
        <w:numPr>
          <w:ilvl w:val="0"/>
          <w:numId w:val="8"/>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 xml:space="preserve">Здания, помещения </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93 единицы</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в том числе жилой фонд – 93 единицы</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балансовая стоимость – 102297,1 тыс. руб.</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 xml:space="preserve">в том числе жилой фонд – 102297,1 тыс. руб. </w:t>
      </w:r>
    </w:p>
    <w:p w:rsidR="009A4BEF" w:rsidRPr="00E14101" w:rsidRDefault="009A4BEF" w:rsidP="002E5357">
      <w:pPr>
        <w:numPr>
          <w:ilvl w:val="0"/>
          <w:numId w:val="8"/>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 xml:space="preserve">Сооружения </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21 единица</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балансовая стоимость – 112000,00 тыс. руб.</w:t>
      </w:r>
    </w:p>
    <w:p w:rsidR="009A4BEF" w:rsidRPr="00E14101" w:rsidRDefault="009A4BEF" w:rsidP="002E5357">
      <w:pPr>
        <w:numPr>
          <w:ilvl w:val="0"/>
          <w:numId w:val="8"/>
        </w:numPr>
        <w:spacing w:after="0" w:line="240" w:lineRule="auto"/>
        <w:jc w:val="both"/>
        <w:rPr>
          <w:rFonts w:ascii="Times New Roman" w:hAnsi="Times New Roman" w:cs="Times New Roman"/>
          <w:sz w:val="24"/>
          <w:szCs w:val="24"/>
        </w:rPr>
      </w:pPr>
      <w:r w:rsidRPr="00E14101">
        <w:rPr>
          <w:rFonts w:ascii="Times New Roman" w:hAnsi="Times New Roman" w:cs="Times New Roman"/>
          <w:sz w:val="24"/>
          <w:szCs w:val="24"/>
        </w:rPr>
        <w:t>Земельные участки</w:t>
      </w:r>
    </w:p>
    <w:p w:rsidR="009A4BEF" w:rsidRPr="00E14101" w:rsidRDefault="009A4BEF" w:rsidP="002E5357">
      <w:pPr>
        <w:spacing w:line="240" w:lineRule="auto"/>
        <w:ind w:left="710"/>
        <w:jc w:val="both"/>
        <w:rPr>
          <w:rFonts w:ascii="Times New Roman" w:hAnsi="Times New Roman" w:cs="Times New Roman"/>
          <w:sz w:val="24"/>
          <w:szCs w:val="24"/>
        </w:rPr>
      </w:pPr>
      <w:r w:rsidRPr="00E14101">
        <w:rPr>
          <w:rFonts w:ascii="Times New Roman" w:hAnsi="Times New Roman" w:cs="Times New Roman"/>
          <w:sz w:val="24"/>
          <w:szCs w:val="24"/>
        </w:rPr>
        <w:t>Количество объектов учета – 41</w:t>
      </w:r>
    </w:p>
    <w:p w:rsidR="009A4BEF" w:rsidRPr="00E14101" w:rsidRDefault="009A4BEF" w:rsidP="002E5357">
      <w:pPr>
        <w:spacing w:line="240" w:lineRule="auto"/>
        <w:ind w:left="705"/>
        <w:jc w:val="both"/>
        <w:rPr>
          <w:rFonts w:ascii="Times New Roman" w:hAnsi="Times New Roman" w:cs="Times New Roman"/>
          <w:sz w:val="24"/>
          <w:szCs w:val="24"/>
        </w:rPr>
      </w:pPr>
      <w:r w:rsidRPr="00E14101">
        <w:rPr>
          <w:rFonts w:ascii="Times New Roman" w:hAnsi="Times New Roman" w:cs="Times New Roman"/>
          <w:sz w:val="24"/>
          <w:szCs w:val="24"/>
        </w:rPr>
        <w:t>Кадастровая стоимость – 9318,3 тыс. руб.</w:t>
      </w:r>
    </w:p>
    <w:p w:rsidR="009A4BEF" w:rsidRPr="00E14101" w:rsidRDefault="009A4BEF" w:rsidP="002E5357">
      <w:pPr>
        <w:spacing w:line="240" w:lineRule="auto"/>
        <w:ind w:left="705"/>
        <w:jc w:val="center"/>
        <w:rPr>
          <w:rFonts w:ascii="Times New Roman" w:hAnsi="Times New Roman" w:cs="Times New Roman"/>
          <w:sz w:val="24"/>
          <w:szCs w:val="24"/>
        </w:rPr>
      </w:pPr>
      <w:r w:rsidRPr="00E14101">
        <w:rPr>
          <w:rFonts w:ascii="Times New Roman" w:hAnsi="Times New Roman" w:cs="Times New Roman"/>
          <w:sz w:val="24"/>
          <w:szCs w:val="24"/>
        </w:rPr>
        <w:t>Раздел II. Движимое имущество</w:t>
      </w:r>
    </w:p>
    <w:p w:rsidR="009A4BEF" w:rsidRPr="00E14101"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t>Подраздел 1. Движимое имущество, закрепленное за правообладателями (транспортные средства)</w:t>
      </w:r>
    </w:p>
    <w:p w:rsidR="009A4BEF" w:rsidRPr="00E14101"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lastRenderedPageBreak/>
        <w:tab/>
        <w:t>Количество объектов учета – 6 единиц</w:t>
      </w:r>
    </w:p>
    <w:p w:rsidR="009A4BEF" w:rsidRDefault="009A4BEF" w:rsidP="002E5357">
      <w:pPr>
        <w:spacing w:line="240" w:lineRule="auto"/>
        <w:jc w:val="both"/>
        <w:rPr>
          <w:rFonts w:ascii="Times New Roman" w:hAnsi="Times New Roman" w:cs="Times New Roman"/>
          <w:sz w:val="24"/>
          <w:szCs w:val="24"/>
        </w:rPr>
      </w:pPr>
      <w:r w:rsidRPr="00E14101">
        <w:rPr>
          <w:rFonts w:ascii="Times New Roman" w:hAnsi="Times New Roman" w:cs="Times New Roman"/>
          <w:sz w:val="24"/>
          <w:szCs w:val="24"/>
        </w:rPr>
        <w:tab/>
        <w:t>Балансовая стоимость – 5897,00 тыс. руб.</w:t>
      </w:r>
    </w:p>
    <w:p w:rsidR="006E61B0" w:rsidRPr="006E61B0" w:rsidRDefault="006E61B0" w:rsidP="002E5357">
      <w:pPr>
        <w:overflowPunct w:val="0"/>
        <w:autoSpaceDE w:val="0"/>
        <w:autoSpaceDN w:val="0"/>
        <w:adjustRightInd w:val="0"/>
        <w:spacing w:after="120" w:line="240" w:lineRule="auto"/>
        <w:jc w:val="center"/>
        <w:rPr>
          <w:rFonts w:ascii="Times New Roman" w:eastAsia="Calibri" w:hAnsi="Times New Roman" w:cs="Times New Roman"/>
          <w:b/>
          <w:kern w:val="32"/>
          <w:sz w:val="24"/>
          <w:szCs w:val="24"/>
        </w:rPr>
      </w:pPr>
      <w:r w:rsidRPr="006E61B0">
        <w:rPr>
          <w:rFonts w:ascii="Times New Roman" w:eastAsia="Calibri" w:hAnsi="Times New Roman" w:cs="Times New Roman"/>
          <w:b/>
          <w:kern w:val="32"/>
          <w:sz w:val="24"/>
          <w:szCs w:val="24"/>
        </w:rPr>
        <w:t xml:space="preserve">             Поступление доходов </w:t>
      </w:r>
    </w:p>
    <w:p w:rsidR="006E61B0" w:rsidRPr="006E61B0" w:rsidRDefault="006E61B0" w:rsidP="002E5357">
      <w:pPr>
        <w:overflowPunct w:val="0"/>
        <w:autoSpaceDE w:val="0"/>
        <w:autoSpaceDN w:val="0"/>
        <w:adjustRightInd w:val="0"/>
        <w:spacing w:after="120" w:line="240" w:lineRule="auto"/>
        <w:jc w:val="center"/>
        <w:rPr>
          <w:rFonts w:ascii="Times New Roman" w:eastAsia="Calibri" w:hAnsi="Times New Roman" w:cs="Times New Roman"/>
          <w:b/>
          <w:kern w:val="32"/>
          <w:sz w:val="24"/>
          <w:szCs w:val="24"/>
        </w:rPr>
      </w:pPr>
      <w:r w:rsidRPr="006E61B0">
        <w:rPr>
          <w:rFonts w:ascii="Times New Roman" w:eastAsia="Calibri" w:hAnsi="Times New Roman" w:cs="Times New Roman"/>
          <w:b/>
          <w:kern w:val="32"/>
          <w:sz w:val="24"/>
          <w:szCs w:val="24"/>
        </w:rPr>
        <w:t xml:space="preserve">          по группам, подгруппам и статьям бюджетной классификации </w:t>
      </w:r>
    </w:p>
    <w:p w:rsidR="006E61B0" w:rsidRPr="006E61B0" w:rsidRDefault="006E61B0" w:rsidP="002E5357">
      <w:pPr>
        <w:overflowPunct w:val="0"/>
        <w:autoSpaceDE w:val="0"/>
        <w:autoSpaceDN w:val="0"/>
        <w:adjustRightInd w:val="0"/>
        <w:spacing w:after="120" w:line="240" w:lineRule="auto"/>
        <w:jc w:val="center"/>
        <w:rPr>
          <w:rFonts w:ascii="Times New Roman" w:eastAsia="Calibri" w:hAnsi="Times New Roman" w:cs="Times New Roman"/>
          <w:b/>
          <w:kern w:val="32"/>
          <w:sz w:val="24"/>
          <w:szCs w:val="24"/>
        </w:rPr>
      </w:pPr>
      <w:r w:rsidRPr="006E61B0">
        <w:rPr>
          <w:rFonts w:ascii="Times New Roman" w:eastAsia="Calibri" w:hAnsi="Times New Roman" w:cs="Times New Roman"/>
          <w:b/>
          <w:kern w:val="32"/>
          <w:sz w:val="24"/>
          <w:szCs w:val="24"/>
        </w:rPr>
        <w:t xml:space="preserve">    за 2021 год</w:t>
      </w:r>
    </w:p>
    <w:p w:rsidR="006E61B0" w:rsidRPr="006E61B0" w:rsidRDefault="006E61B0" w:rsidP="002E5357">
      <w:pPr>
        <w:overflowPunct w:val="0"/>
        <w:autoSpaceDE w:val="0"/>
        <w:autoSpaceDN w:val="0"/>
        <w:adjustRightInd w:val="0"/>
        <w:spacing w:after="120" w:line="240" w:lineRule="auto"/>
        <w:jc w:val="center"/>
        <w:rPr>
          <w:rFonts w:ascii="Times New Roman" w:eastAsia="Calibri" w:hAnsi="Times New Roman" w:cs="Times New Roman"/>
          <w:b/>
          <w:kern w:val="32"/>
          <w:sz w:val="24"/>
          <w:szCs w:val="24"/>
        </w:rPr>
      </w:pPr>
      <w:r w:rsidRPr="006E61B0">
        <w:rPr>
          <w:rFonts w:ascii="Times New Roman" w:eastAsia="Calibri" w:hAnsi="Times New Roman" w:cs="Times New Roman"/>
          <w:b/>
          <w:kern w:val="32"/>
          <w:sz w:val="24"/>
          <w:szCs w:val="24"/>
        </w:rPr>
        <w:t xml:space="preserve">                                                                                               тыс. руб.</w:t>
      </w:r>
    </w:p>
    <w:tbl>
      <w:tblPr>
        <w:tblW w:w="10789" w:type="dxa"/>
        <w:tblInd w:w="-34" w:type="dxa"/>
        <w:tblLayout w:type="fixed"/>
        <w:tblLook w:val="0000"/>
      </w:tblPr>
      <w:tblGrid>
        <w:gridCol w:w="2127"/>
        <w:gridCol w:w="4438"/>
        <w:gridCol w:w="1560"/>
        <w:gridCol w:w="1559"/>
        <w:gridCol w:w="1105"/>
      </w:tblGrid>
      <w:tr w:rsidR="006E61B0" w:rsidRPr="006E61B0" w:rsidTr="002E5357">
        <w:trPr>
          <w:trHeight w:val="1275"/>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Код бюджетной классификации Российской Федерации</w:t>
            </w:r>
          </w:p>
        </w:tc>
        <w:tc>
          <w:tcPr>
            <w:tcW w:w="4438" w:type="dxa"/>
            <w:tcBorders>
              <w:top w:val="single" w:sz="8" w:space="0" w:color="auto"/>
              <w:left w:val="nil"/>
              <w:bottom w:val="single" w:sz="8" w:space="0" w:color="auto"/>
              <w:right w:val="single" w:sz="4" w:space="0" w:color="auto"/>
            </w:tcBorders>
            <w:shd w:val="clear" w:color="auto" w:fill="auto"/>
            <w:vAlign w:val="center"/>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Наименование доходов</w:t>
            </w:r>
          </w:p>
        </w:tc>
        <w:tc>
          <w:tcPr>
            <w:tcW w:w="1560" w:type="dxa"/>
            <w:tcBorders>
              <w:top w:val="single" w:sz="4" w:space="0" w:color="auto"/>
              <w:left w:val="single" w:sz="4" w:space="0" w:color="auto"/>
              <w:bottom w:val="single" w:sz="4" w:space="0" w:color="auto"/>
              <w:right w:val="single" w:sz="4" w:space="0" w:color="auto"/>
            </w:tcBorders>
            <w:vAlign w:val="center"/>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Бюджетные назначения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Фактичес</w:t>
            </w:r>
          </w:p>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кое исполнение</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 исполнения</w:t>
            </w:r>
          </w:p>
        </w:tc>
      </w:tr>
      <w:tr w:rsidR="006E61B0" w:rsidRPr="006E61B0" w:rsidTr="002E5357">
        <w:trPr>
          <w:trHeight w:val="777"/>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1 00 00000 00 0000 000</w:t>
            </w:r>
          </w:p>
        </w:tc>
        <w:tc>
          <w:tcPr>
            <w:tcW w:w="4438" w:type="dxa"/>
            <w:tcBorders>
              <w:top w:val="nil"/>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 xml:space="preserve">1. </w:t>
            </w:r>
            <w:r w:rsidRPr="006E61B0">
              <w:rPr>
                <w:rFonts w:ascii="Times New Roman" w:eastAsia="Calibri" w:hAnsi="Times New Roman" w:cs="Times New Roman"/>
                <w:b/>
                <w:kern w:val="32"/>
                <w:sz w:val="24"/>
                <w:szCs w:val="24"/>
              </w:rPr>
              <w:t>НАЛОГОВЫЕ И НЕНАЛОГОВЫЕ ДОХОДЫ</w:t>
            </w:r>
          </w:p>
        </w:tc>
        <w:tc>
          <w:tcPr>
            <w:tcW w:w="1560" w:type="dxa"/>
            <w:tcBorders>
              <w:top w:val="single" w:sz="4" w:space="0" w:color="auto"/>
              <w:left w:val="single" w:sz="8" w:space="0" w:color="auto"/>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14978,8</w:t>
            </w:r>
          </w:p>
        </w:tc>
        <w:tc>
          <w:tcPr>
            <w:tcW w:w="1559" w:type="dxa"/>
            <w:tcBorders>
              <w:top w:val="single" w:sz="4" w:space="0" w:color="auto"/>
              <w:left w:val="single" w:sz="8" w:space="0" w:color="auto"/>
              <w:bottom w:val="single" w:sz="8"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15423,7</w:t>
            </w:r>
          </w:p>
        </w:tc>
        <w:tc>
          <w:tcPr>
            <w:tcW w:w="1105" w:type="dxa"/>
            <w:tcBorders>
              <w:top w:val="single" w:sz="4" w:space="0" w:color="auto"/>
              <w:left w:val="single" w:sz="8" w:space="0" w:color="auto"/>
              <w:bottom w:val="single" w:sz="8"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103</w:t>
            </w:r>
          </w:p>
        </w:tc>
      </w:tr>
      <w:tr w:rsidR="006E61B0" w:rsidRPr="006E61B0" w:rsidTr="002E5357">
        <w:trPr>
          <w:trHeight w:val="645"/>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1 01 00000 00 0000 000</w:t>
            </w:r>
          </w:p>
        </w:tc>
        <w:tc>
          <w:tcPr>
            <w:tcW w:w="4438" w:type="dxa"/>
            <w:tcBorders>
              <w:top w:val="nil"/>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1.1. НАЛОГИ НА ПРИБЫЛЬ, ДОХОДЫ</w:t>
            </w:r>
          </w:p>
        </w:tc>
        <w:tc>
          <w:tcPr>
            <w:tcW w:w="1560" w:type="dxa"/>
            <w:tcBorders>
              <w:top w:val="nil"/>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5521,4</w:t>
            </w:r>
          </w:p>
        </w:tc>
        <w:tc>
          <w:tcPr>
            <w:tcW w:w="1559" w:type="dxa"/>
            <w:tcBorders>
              <w:top w:val="nil"/>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5667,0</w:t>
            </w:r>
          </w:p>
        </w:tc>
        <w:tc>
          <w:tcPr>
            <w:tcW w:w="1105" w:type="dxa"/>
            <w:tcBorders>
              <w:top w:val="nil"/>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103</w:t>
            </w:r>
          </w:p>
        </w:tc>
      </w:tr>
      <w:tr w:rsidR="006E61B0" w:rsidRPr="006E61B0" w:rsidTr="002E5357">
        <w:trPr>
          <w:trHeight w:val="330"/>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1 01 02000 01 0000 110</w:t>
            </w:r>
          </w:p>
        </w:tc>
        <w:tc>
          <w:tcPr>
            <w:tcW w:w="4438" w:type="dxa"/>
            <w:tcBorders>
              <w:top w:val="nil"/>
              <w:left w:val="nil"/>
              <w:bottom w:val="single" w:sz="8"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 xml:space="preserve"> Налог на доходы физических лиц</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5521,4</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5667,0</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103</w:t>
            </w:r>
          </w:p>
        </w:tc>
      </w:tr>
      <w:tr w:rsidR="006E61B0" w:rsidRPr="006E61B0" w:rsidTr="002E5357">
        <w:trPr>
          <w:trHeight w:val="645"/>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1 03 00000 00 0000 000</w:t>
            </w:r>
          </w:p>
        </w:tc>
        <w:tc>
          <w:tcPr>
            <w:tcW w:w="4438" w:type="dxa"/>
            <w:tcBorders>
              <w:top w:val="nil"/>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1.2. НАЛОГИ НА ТОВАРЫ                        (РАБОТЫ, УСЛУГИ), РЕАЛИЗУЕМЫЕ НА ТЕРРИТОРИИ РОССИЙСКОЙ ФЕДЕРАЦИИ</w:t>
            </w:r>
          </w:p>
        </w:tc>
        <w:tc>
          <w:tcPr>
            <w:tcW w:w="1560" w:type="dxa"/>
            <w:tcBorders>
              <w:top w:val="nil"/>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3934,3</w:t>
            </w:r>
          </w:p>
        </w:tc>
        <w:tc>
          <w:tcPr>
            <w:tcW w:w="1559" w:type="dxa"/>
            <w:tcBorders>
              <w:top w:val="nil"/>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4227,7</w:t>
            </w:r>
          </w:p>
        </w:tc>
        <w:tc>
          <w:tcPr>
            <w:tcW w:w="1105" w:type="dxa"/>
            <w:tcBorders>
              <w:top w:val="nil"/>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107</w:t>
            </w:r>
          </w:p>
        </w:tc>
      </w:tr>
      <w:tr w:rsidR="006E61B0" w:rsidRPr="006E61B0" w:rsidTr="002E5357">
        <w:trPr>
          <w:trHeight w:val="645"/>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Cs/>
                <w:sz w:val="24"/>
                <w:szCs w:val="24"/>
              </w:rPr>
            </w:pPr>
            <w:r w:rsidRPr="006E61B0">
              <w:rPr>
                <w:rFonts w:ascii="Times New Roman" w:eastAsia="Calibri" w:hAnsi="Times New Roman" w:cs="Times New Roman"/>
                <w:sz w:val="24"/>
                <w:szCs w:val="24"/>
              </w:rPr>
              <w:t>1 03 02 200 01 0 000 110</w:t>
            </w:r>
          </w:p>
        </w:tc>
        <w:tc>
          <w:tcPr>
            <w:tcW w:w="4438" w:type="dxa"/>
            <w:tcBorders>
              <w:top w:val="nil"/>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Cs/>
                <w:sz w:val="24"/>
                <w:szCs w:val="24"/>
              </w:rPr>
            </w:pPr>
            <w:r w:rsidRPr="006E61B0">
              <w:rPr>
                <w:rFonts w:ascii="Times New Roman" w:eastAsia="Calibri" w:hAnsi="Times New Roman" w:cs="Times New Roman"/>
                <w:bCs/>
                <w:sz w:val="24"/>
                <w:szCs w:val="24"/>
              </w:rPr>
              <w:t>Акцизы по подакцизным товарам (продукции), производимым на территории Российской Федерации</w:t>
            </w:r>
          </w:p>
        </w:tc>
        <w:tc>
          <w:tcPr>
            <w:tcW w:w="1560" w:type="dxa"/>
            <w:tcBorders>
              <w:top w:val="nil"/>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Cs/>
                <w:sz w:val="24"/>
                <w:szCs w:val="24"/>
              </w:rPr>
            </w:pPr>
            <w:r w:rsidRPr="006E61B0">
              <w:rPr>
                <w:rFonts w:ascii="Times New Roman" w:eastAsia="Calibri" w:hAnsi="Times New Roman" w:cs="Times New Roman"/>
                <w:bCs/>
                <w:sz w:val="24"/>
                <w:szCs w:val="24"/>
              </w:rPr>
              <w:t>3934,3</w:t>
            </w:r>
          </w:p>
        </w:tc>
        <w:tc>
          <w:tcPr>
            <w:tcW w:w="1559" w:type="dxa"/>
            <w:tcBorders>
              <w:top w:val="nil"/>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Cs/>
                <w:sz w:val="24"/>
                <w:szCs w:val="24"/>
              </w:rPr>
            </w:pPr>
            <w:r w:rsidRPr="006E61B0">
              <w:rPr>
                <w:rFonts w:ascii="Times New Roman" w:eastAsia="Calibri" w:hAnsi="Times New Roman" w:cs="Times New Roman"/>
                <w:bCs/>
                <w:sz w:val="24"/>
                <w:szCs w:val="24"/>
              </w:rPr>
              <w:t>4227,7</w:t>
            </w:r>
          </w:p>
        </w:tc>
        <w:tc>
          <w:tcPr>
            <w:tcW w:w="1105" w:type="dxa"/>
            <w:tcBorders>
              <w:top w:val="nil"/>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Cs/>
                <w:sz w:val="24"/>
                <w:szCs w:val="24"/>
              </w:rPr>
            </w:pPr>
            <w:r w:rsidRPr="006E61B0">
              <w:rPr>
                <w:rFonts w:ascii="Times New Roman" w:eastAsia="Calibri" w:hAnsi="Times New Roman" w:cs="Times New Roman"/>
                <w:bCs/>
                <w:sz w:val="24"/>
                <w:szCs w:val="24"/>
              </w:rPr>
              <w:t>107</w:t>
            </w:r>
          </w:p>
        </w:tc>
      </w:tr>
      <w:tr w:rsidR="006E61B0" w:rsidRPr="006E61B0" w:rsidTr="002E5357">
        <w:trPr>
          <w:trHeight w:val="482"/>
        </w:trPr>
        <w:tc>
          <w:tcPr>
            <w:tcW w:w="2127" w:type="dxa"/>
            <w:tcBorders>
              <w:top w:val="nil"/>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1 05 00000 00 0000 000</w:t>
            </w:r>
          </w:p>
        </w:tc>
        <w:tc>
          <w:tcPr>
            <w:tcW w:w="4438" w:type="dxa"/>
            <w:tcBorders>
              <w:top w:val="nil"/>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1.3. НАЛОГИ НА СОВОКУПНЫЙ ДОХОД</w:t>
            </w:r>
          </w:p>
        </w:tc>
        <w:tc>
          <w:tcPr>
            <w:tcW w:w="1560" w:type="dxa"/>
            <w:tcBorders>
              <w:top w:val="single" w:sz="8" w:space="0" w:color="auto"/>
              <w:left w:val="single" w:sz="8" w:space="0" w:color="auto"/>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18,3</w:t>
            </w:r>
          </w:p>
        </w:tc>
        <w:tc>
          <w:tcPr>
            <w:tcW w:w="1559" w:type="dxa"/>
            <w:tcBorders>
              <w:top w:val="single" w:sz="8" w:space="0" w:color="auto"/>
              <w:left w:val="single" w:sz="8" w:space="0" w:color="auto"/>
              <w:bottom w:val="single" w:sz="8"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18,3</w:t>
            </w:r>
          </w:p>
        </w:tc>
        <w:tc>
          <w:tcPr>
            <w:tcW w:w="1105" w:type="dxa"/>
            <w:tcBorders>
              <w:top w:val="single" w:sz="8" w:space="0" w:color="auto"/>
              <w:left w:val="single" w:sz="8" w:space="0" w:color="auto"/>
              <w:bottom w:val="single" w:sz="8"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461"/>
        </w:trPr>
        <w:tc>
          <w:tcPr>
            <w:tcW w:w="2127" w:type="dxa"/>
            <w:tcBorders>
              <w:top w:val="nil"/>
              <w:left w:val="single" w:sz="8" w:space="0" w:color="auto"/>
              <w:bottom w:val="nil"/>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1 05 03000 01 0000 110</w:t>
            </w:r>
          </w:p>
        </w:tc>
        <w:tc>
          <w:tcPr>
            <w:tcW w:w="4438" w:type="dxa"/>
            <w:tcBorders>
              <w:top w:val="nil"/>
              <w:left w:val="nil"/>
              <w:bottom w:val="nil"/>
              <w:right w:val="nil"/>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 xml:space="preserve"> Единый сельскохозяйственный налог</w:t>
            </w:r>
          </w:p>
        </w:tc>
        <w:tc>
          <w:tcPr>
            <w:tcW w:w="1560" w:type="dxa"/>
            <w:tcBorders>
              <w:top w:val="nil"/>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18,3</w:t>
            </w:r>
          </w:p>
        </w:tc>
        <w:tc>
          <w:tcPr>
            <w:tcW w:w="1559" w:type="dxa"/>
            <w:tcBorders>
              <w:top w:val="nil"/>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18,3</w:t>
            </w:r>
          </w:p>
        </w:tc>
        <w:tc>
          <w:tcPr>
            <w:tcW w:w="1105" w:type="dxa"/>
            <w:tcBorders>
              <w:top w:val="nil"/>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1 06 00000 00 0000 110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1.4. НАЛОГИ НА ИМУЩЕСТВО</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4030,1</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4034,6</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100</w:t>
            </w:r>
          </w:p>
        </w:tc>
      </w:tr>
      <w:tr w:rsidR="006E61B0" w:rsidRPr="006E61B0" w:rsidTr="002E5357">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1 06 01030 00 0000 110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Налог на имущество физических лиц</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1562,6</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1566,5</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1 06 06000 00 0000 110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Земельный налог</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2467,5</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2468,1</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1 06 06033 13 0000 110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Земельный налог с организаций, обладающих земельным участком, расположенным в границах городских поселений</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1775,0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1774,9</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31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1 06 06043 13 0000 110</w:t>
            </w:r>
          </w:p>
        </w:tc>
        <w:tc>
          <w:tcPr>
            <w:tcW w:w="4438" w:type="dxa"/>
            <w:tcBorders>
              <w:top w:val="single" w:sz="4" w:space="0" w:color="auto"/>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 xml:space="preserve">Земельный налог с физических лиц, обладающих земельным участком, расположенным в границах городских </w:t>
            </w:r>
            <w:r w:rsidRPr="006E61B0">
              <w:rPr>
                <w:rFonts w:ascii="Times New Roman" w:eastAsia="Calibri" w:hAnsi="Times New Roman" w:cs="Times New Roman"/>
                <w:kern w:val="32"/>
                <w:sz w:val="24"/>
                <w:szCs w:val="24"/>
              </w:rPr>
              <w:lastRenderedPageBreak/>
              <w:t xml:space="preserve">поселений  </w:t>
            </w:r>
          </w:p>
        </w:tc>
        <w:tc>
          <w:tcPr>
            <w:tcW w:w="1560" w:type="dxa"/>
            <w:tcBorders>
              <w:top w:val="single" w:sz="4" w:space="0" w:color="auto"/>
              <w:left w:val="single" w:sz="8" w:space="0" w:color="auto"/>
              <w:bottom w:val="nil"/>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lastRenderedPageBreak/>
              <w:t>692,5</w:t>
            </w:r>
          </w:p>
        </w:tc>
        <w:tc>
          <w:tcPr>
            <w:tcW w:w="1559" w:type="dxa"/>
            <w:tcBorders>
              <w:top w:val="single" w:sz="4" w:space="0" w:color="auto"/>
              <w:left w:val="single" w:sz="8" w:space="0" w:color="auto"/>
              <w:bottom w:val="nil"/>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693,2</w:t>
            </w:r>
          </w:p>
        </w:tc>
        <w:tc>
          <w:tcPr>
            <w:tcW w:w="1105" w:type="dxa"/>
            <w:tcBorders>
              <w:top w:val="single" w:sz="4" w:space="0" w:color="auto"/>
              <w:left w:val="single" w:sz="8" w:space="0" w:color="auto"/>
              <w:bottom w:val="nil"/>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1242"/>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lastRenderedPageBreak/>
              <w:t>1 11 00000 00 0000 000</w:t>
            </w:r>
          </w:p>
        </w:tc>
        <w:tc>
          <w:tcPr>
            <w:tcW w:w="4438"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1.5. ДОХОДЫ ОТ ИСПОЛЬЗОВАНИЯ ИМУЩЕСТВА, НАХОДЯЩЕГОСЯ В ГОСУДАРСТВЕННОЙ И МУНИЦИПАЛЬНОЙ СОБСТВЕННОСТИ</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1408,8</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1410,2</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1994"/>
        </w:trPr>
        <w:tc>
          <w:tcPr>
            <w:tcW w:w="2127" w:type="dxa"/>
            <w:tcBorders>
              <w:top w:val="single" w:sz="4" w:space="0" w:color="auto"/>
              <w:left w:val="single" w:sz="8" w:space="0" w:color="auto"/>
              <w:bottom w:val="single" w:sz="4"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1 11 05013 13 0000 120</w:t>
            </w:r>
          </w:p>
        </w:tc>
        <w:tc>
          <w:tcPr>
            <w:tcW w:w="4438" w:type="dxa"/>
            <w:tcBorders>
              <w:top w:val="single" w:sz="4" w:space="0" w:color="auto"/>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60" w:type="dxa"/>
            <w:tcBorders>
              <w:top w:val="single" w:sz="4" w:space="0" w:color="auto"/>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933,5</w:t>
            </w:r>
          </w:p>
        </w:tc>
        <w:tc>
          <w:tcPr>
            <w:tcW w:w="1559" w:type="dxa"/>
            <w:tcBorders>
              <w:top w:val="single" w:sz="4" w:space="0" w:color="auto"/>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934,9</w:t>
            </w:r>
          </w:p>
        </w:tc>
        <w:tc>
          <w:tcPr>
            <w:tcW w:w="1105" w:type="dxa"/>
            <w:tcBorders>
              <w:top w:val="single" w:sz="4" w:space="0" w:color="auto"/>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1406"/>
        </w:trPr>
        <w:tc>
          <w:tcPr>
            <w:tcW w:w="2127" w:type="dxa"/>
            <w:tcBorders>
              <w:top w:val="single" w:sz="4" w:space="0" w:color="auto"/>
              <w:left w:val="single" w:sz="8" w:space="0" w:color="auto"/>
              <w:bottom w:val="single" w:sz="4"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1 11 05035 13 0000 120</w:t>
            </w:r>
          </w:p>
        </w:tc>
        <w:tc>
          <w:tcPr>
            <w:tcW w:w="4438" w:type="dxa"/>
            <w:tcBorders>
              <w:top w:val="single" w:sz="4" w:space="0" w:color="auto"/>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Доходы от сдачи в аренду имущества, находящегося в оперативном управлении органов управления городских поселений и созданных ими учреждений</w:t>
            </w:r>
          </w:p>
        </w:tc>
        <w:tc>
          <w:tcPr>
            <w:tcW w:w="1560" w:type="dxa"/>
            <w:tcBorders>
              <w:top w:val="single" w:sz="4" w:space="0" w:color="auto"/>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475,3</w:t>
            </w:r>
          </w:p>
        </w:tc>
        <w:tc>
          <w:tcPr>
            <w:tcW w:w="1559" w:type="dxa"/>
            <w:tcBorders>
              <w:top w:val="single" w:sz="4" w:space="0" w:color="auto"/>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475,3</w:t>
            </w:r>
          </w:p>
        </w:tc>
        <w:tc>
          <w:tcPr>
            <w:tcW w:w="1105" w:type="dxa"/>
            <w:tcBorders>
              <w:top w:val="single" w:sz="4" w:space="0" w:color="auto"/>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787"/>
        </w:trPr>
        <w:tc>
          <w:tcPr>
            <w:tcW w:w="2127" w:type="dxa"/>
            <w:tcBorders>
              <w:top w:val="nil"/>
              <w:left w:val="single" w:sz="8" w:space="0" w:color="auto"/>
              <w:bottom w:val="single" w:sz="4"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1 16 00000 00 0000 000</w:t>
            </w:r>
          </w:p>
        </w:tc>
        <w:tc>
          <w:tcPr>
            <w:tcW w:w="4438" w:type="dxa"/>
            <w:tcBorders>
              <w:top w:val="nil"/>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1.6.  Штрафы,санкции,</w:t>
            </w:r>
          </w:p>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возмещение ущерба</w:t>
            </w:r>
          </w:p>
        </w:tc>
        <w:tc>
          <w:tcPr>
            <w:tcW w:w="1560" w:type="dxa"/>
            <w:tcBorders>
              <w:top w:val="single" w:sz="8" w:space="0" w:color="auto"/>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22,9</w:t>
            </w:r>
          </w:p>
        </w:tc>
        <w:tc>
          <w:tcPr>
            <w:tcW w:w="1559" w:type="dxa"/>
            <w:tcBorders>
              <w:top w:val="single" w:sz="8" w:space="0" w:color="auto"/>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22,9</w:t>
            </w:r>
          </w:p>
        </w:tc>
        <w:tc>
          <w:tcPr>
            <w:tcW w:w="1105" w:type="dxa"/>
            <w:tcBorders>
              <w:top w:val="single" w:sz="8" w:space="0" w:color="auto"/>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1171"/>
        </w:trPr>
        <w:tc>
          <w:tcPr>
            <w:tcW w:w="2127" w:type="dxa"/>
            <w:tcBorders>
              <w:top w:val="single" w:sz="4" w:space="0" w:color="auto"/>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1 16 07010 13 0000 140</w:t>
            </w:r>
          </w:p>
        </w:tc>
        <w:tc>
          <w:tcPr>
            <w:tcW w:w="4438" w:type="dxa"/>
            <w:tcBorders>
              <w:top w:val="single" w:sz="4" w:space="0" w:color="auto"/>
              <w:left w:val="nil"/>
              <w:bottom w:val="single" w:sz="8"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Штрафы,неустойки,пени, уплаченные в случае просрочки исполнения поставщиком (подрядчиком, исполнителем) обязательств, предусмотренных муниципальным контрактом,заключенным муниципальным органом,казенным учреждением городского поселения</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22,9</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22,9</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756"/>
        </w:trPr>
        <w:tc>
          <w:tcPr>
            <w:tcW w:w="2127" w:type="dxa"/>
            <w:tcBorders>
              <w:top w:val="single" w:sz="4" w:space="0" w:color="auto"/>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1 17 00000 00 0000 000</w:t>
            </w:r>
          </w:p>
        </w:tc>
        <w:tc>
          <w:tcPr>
            <w:tcW w:w="4438" w:type="dxa"/>
            <w:tcBorders>
              <w:top w:val="single" w:sz="4" w:space="0" w:color="auto"/>
              <w:left w:val="nil"/>
              <w:bottom w:val="single" w:sz="8"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 xml:space="preserve">1. 7. ПРОЧИЕ  НЕНАЛОГОВЫЕ ДОХОДЫ </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43,0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43,0</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1171"/>
        </w:trPr>
        <w:tc>
          <w:tcPr>
            <w:tcW w:w="2127" w:type="dxa"/>
            <w:tcBorders>
              <w:top w:val="single" w:sz="4" w:space="0" w:color="auto"/>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1 17 15030 13 0071 150</w:t>
            </w:r>
          </w:p>
        </w:tc>
        <w:tc>
          <w:tcPr>
            <w:tcW w:w="4438" w:type="dxa"/>
            <w:tcBorders>
              <w:top w:val="single" w:sz="4" w:space="0" w:color="auto"/>
              <w:left w:val="nil"/>
              <w:bottom w:val="single" w:sz="8"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Инициативные платежи, зачисляемые в бюджеты городских поселений (Ремонт водопровода по ул. Совхозная в р.п. Тонкино Тонкинского муниципального района Нижегородской области)</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16,0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16,0</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1171"/>
        </w:trPr>
        <w:tc>
          <w:tcPr>
            <w:tcW w:w="2127" w:type="dxa"/>
            <w:tcBorders>
              <w:top w:val="single" w:sz="4" w:space="0" w:color="auto"/>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1 17 15030 13 0072 150</w:t>
            </w:r>
          </w:p>
        </w:tc>
        <w:tc>
          <w:tcPr>
            <w:tcW w:w="4438" w:type="dxa"/>
            <w:tcBorders>
              <w:top w:val="single" w:sz="4" w:space="0" w:color="auto"/>
              <w:left w:val="nil"/>
              <w:bottom w:val="single" w:sz="8"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Инициативные платежи, зачисляемые в бюджеты городских поселений (Ремонт участков автомобильной дороги общего пользования местного значения по переулку Молодежный 520м в р.п. Тонкино Тонкинского муниципального района Нижегородской области)</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27,0</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27,0</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41"/>
        </w:trPr>
        <w:tc>
          <w:tcPr>
            <w:tcW w:w="2127" w:type="dxa"/>
            <w:tcBorders>
              <w:top w:val="nil"/>
              <w:left w:val="single" w:sz="8" w:space="0" w:color="auto"/>
              <w:bottom w:val="single" w:sz="4"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lastRenderedPageBreak/>
              <w:t>2 00 00000 00 0000 000</w:t>
            </w:r>
          </w:p>
        </w:tc>
        <w:tc>
          <w:tcPr>
            <w:tcW w:w="4438" w:type="dxa"/>
            <w:tcBorders>
              <w:top w:val="nil"/>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 БЕЗВОЗМЕЗДНЫЕ ПОСТУПЛЕНИЯ</w:t>
            </w:r>
          </w:p>
        </w:tc>
        <w:tc>
          <w:tcPr>
            <w:tcW w:w="1560" w:type="dxa"/>
            <w:tcBorders>
              <w:top w:val="single" w:sz="4" w:space="0" w:color="auto"/>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42256,4</w:t>
            </w:r>
          </w:p>
        </w:tc>
        <w:tc>
          <w:tcPr>
            <w:tcW w:w="1559" w:type="dxa"/>
            <w:tcBorders>
              <w:top w:val="single" w:sz="4" w:space="0" w:color="auto"/>
              <w:left w:val="single" w:sz="8" w:space="0" w:color="auto"/>
              <w:bottom w:val="single" w:sz="4"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42128,9</w:t>
            </w:r>
          </w:p>
        </w:tc>
        <w:tc>
          <w:tcPr>
            <w:tcW w:w="1105" w:type="dxa"/>
            <w:tcBorders>
              <w:top w:val="single" w:sz="4" w:space="0" w:color="auto"/>
              <w:left w:val="single" w:sz="8" w:space="0" w:color="auto"/>
              <w:bottom w:val="single" w:sz="4"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99,7</w:t>
            </w:r>
          </w:p>
        </w:tc>
      </w:tr>
      <w:tr w:rsidR="006E61B0" w:rsidRPr="006E61B0" w:rsidTr="002E5357">
        <w:trPr>
          <w:trHeight w:val="428"/>
        </w:trPr>
        <w:tc>
          <w:tcPr>
            <w:tcW w:w="2127" w:type="dxa"/>
            <w:tcBorders>
              <w:top w:val="single" w:sz="4" w:space="0" w:color="auto"/>
              <w:left w:val="single" w:sz="4" w:space="0" w:color="auto"/>
              <w:bottom w:val="single" w:sz="4"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kern w:val="32"/>
                <w:sz w:val="24"/>
                <w:szCs w:val="24"/>
              </w:rPr>
              <w:t>2 02 00000 00 0000 000</w:t>
            </w:r>
          </w:p>
        </w:tc>
        <w:tc>
          <w:tcPr>
            <w:tcW w:w="4438" w:type="dxa"/>
            <w:tcBorders>
              <w:top w:val="single" w:sz="4" w:space="0" w:color="auto"/>
              <w:left w:val="nil"/>
              <w:bottom w:val="single" w:sz="4"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kern w:val="32"/>
                <w:sz w:val="24"/>
                <w:szCs w:val="24"/>
              </w:rPr>
              <w:t>2.1. БЕЗВОЗМЕЗДНЫЕ ПОСТУПЛЕНИЯ ОТ ДРУГИХ БЮДЖЕТОВ БЮДЖЕТНОЙ СИСТЕМЫ РОССИЙСКОЙ ФЕДЕРАЦИИ</w:t>
            </w:r>
          </w:p>
        </w:tc>
        <w:tc>
          <w:tcPr>
            <w:tcW w:w="1560" w:type="dxa"/>
            <w:tcBorders>
              <w:top w:val="single" w:sz="4" w:space="0" w:color="auto"/>
              <w:left w:val="single" w:sz="8" w:space="0" w:color="auto"/>
              <w:bottom w:val="single" w:sz="4"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42102,4</w:t>
            </w:r>
          </w:p>
        </w:tc>
        <w:tc>
          <w:tcPr>
            <w:tcW w:w="1559" w:type="dxa"/>
            <w:tcBorders>
              <w:top w:val="single" w:sz="4" w:space="0" w:color="auto"/>
              <w:left w:val="single" w:sz="8"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41974,9</w:t>
            </w:r>
          </w:p>
        </w:tc>
        <w:tc>
          <w:tcPr>
            <w:tcW w:w="1105" w:type="dxa"/>
            <w:tcBorders>
              <w:top w:val="single" w:sz="4" w:space="0" w:color="auto"/>
              <w:left w:val="single" w:sz="8"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99,7</w:t>
            </w:r>
          </w:p>
        </w:tc>
      </w:tr>
      <w:tr w:rsidR="006E61B0" w:rsidRPr="006E61B0" w:rsidTr="002E5357">
        <w:trPr>
          <w:trHeight w:val="901"/>
        </w:trPr>
        <w:tc>
          <w:tcPr>
            <w:tcW w:w="2127" w:type="dxa"/>
            <w:tcBorders>
              <w:top w:val="single" w:sz="4" w:space="0" w:color="auto"/>
              <w:left w:val="single" w:sz="8" w:space="0" w:color="auto"/>
              <w:bottom w:val="single" w:sz="8" w:space="0" w:color="auto"/>
              <w:right w:val="single" w:sz="8" w:space="0" w:color="auto"/>
            </w:tcBorders>
            <w:shd w:val="clear" w:color="auto" w:fill="auto"/>
          </w:tcPr>
          <w:p w:rsidR="006E61B0" w:rsidRPr="006E61B0" w:rsidRDefault="006E61B0" w:rsidP="002E5357">
            <w:pPr>
              <w:overflowPunct w:val="0"/>
              <w:autoSpaceDE w:val="0"/>
              <w:autoSpaceDN w:val="0"/>
              <w:adjustRightInd w:val="0"/>
              <w:spacing w:after="120" w:line="240" w:lineRule="auto"/>
              <w:jc w:val="center"/>
              <w:rPr>
                <w:rFonts w:ascii="Times New Roman" w:eastAsia="Calibri" w:hAnsi="Times New Roman" w:cs="Times New Roman"/>
                <w:color w:val="000000"/>
                <w:kern w:val="32"/>
                <w:sz w:val="24"/>
                <w:szCs w:val="24"/>
              </w:rPr>
            </w:pPr>
            <w:r w:rsidRPr="006E61B0">
              <w:rPr>
                <w:rFonts w:ascii="Times New Roman" w:eastAsia="Calibri" w:hAnsi="Times New Roman" w:cs="Times New Roman"/>
                <w:color w:val="000000"/>
                <w:kern w:val="32"/>
                <w:sz w:val="24"/>
                <w:szCs w:val="24"/>
              </w:rPr>
              <w:t>2 02 10000 00 0000 150</w:t>
            </w:r>
          </w:p>
          <w:p w:rsidR="006E61B0" w:rsidRPr="006E61B0" w:rsidRDefault="006E61B0" w:rsidP="002E5357">
            <w:pPr>
              <w:spacing w:line="240" w:lineRule="auto"/>
              <w:jc w:val="center"/>
              <w:rPr>
                <w:rFonts w:ascii="Times New Roman" w:eastAsia="Calibri" w:hAnsi="Times New Roman" w:cs="Times New Roman"/>
                <w:b/>
                <w:bCs/>
                <w:sz w:val="24"/>
                <w:szCs w:val="24"/>
              </w:rPr>
            </w:pPr>
          </w:p>
        </w:tc>
        <w:tc>
          <w:tcPr>
            <w:tcW w:w="4438" w:type="dxa"/>
            <w:tcBorders>
              <w:top w:val="single" w:sz="4" w:space="0" w:color="auto"/>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2.1.1. Дотации бюджетам бюджетной системы Российской Федерации</w:t>
            </w:r>
          </w:p>
        </w:tc>
        <w:tc>
          <w:tcPr>
            <w:tcW w:w="1560" w:type="dxa"/>
            <w:tcBorders>
              <w:top w:val="single" w:sz="4" w:space="0" w:color="auto"/>
              <w:left w:val="single" w:sz="8" w:space="0" w:color="auto"/>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11276,9</w:t>
            </w:r>
          </w:p>
        </w:tc>
        <w:tc>
          <w:tcPr>
            <w:tcW w:w="1559" w:type="dxa"/>
            <w:tcBorders>
              <w:top w:val="single" w:sz="4" w:space="0" w:color="auto"/>
              <w:left w:val="single" w:sz="8" w:space="0" w:color="auto"/>
              <w:bottom w:val="single" w:sz="8" w:space="0" w:color="auto"/>
              <w:right w:val="single" w:sz="8"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11276,9</w:t>
            </w:r>
          </w:p>
        </w:tc>
        <w:tc>
          <w:tcPr>
            <w:tcW w:w="1105" w:type="dxa"/>
            <w:tcBorders>
              <w:top w:val="single" w:sz="4" w:space="0" w:color="auto"/>
              <w:left w:val="single" w:sz="8" w:space="0" w:color="auto"/>
              <w:bottom w:val="single" w:sz="8" w:space="0" w:color="auto"/>
              <w:right w:val="single" w:sz="8"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560"/>
        </w:trPr>
        <w:tc>
          <w:tcPr>
            <w:tcW w:w="2127" w:type="dxa"/>
            <w:tcBorders>
              <w:top w:val="nil"/>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color w:val="000000"/>
                <w:kern w:val="32"/>
                <w:sz w:val="24"/>
                <w:szCs w:val="24"/>
              </w:rPr>
              <w:t>2 02 15001 13 0000 150</w:t>
            </w:r>
          </w:p>
        </w:tc>
        <w:tc>
          <w:tcPr>
            <w:tcW w:w="4438"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color w:val="000000"/>
                <w:kern w:val="32"/>
                <w:sz w:val="24"/>
                <w:szCs w:val="24"/>
              </w:rPr>
              <w:t>Дотации бюджетам городских поселений на выравнивание бюджетной обеспеченности</w:t>
            </w:r>
          </w:p>
        </w:tc>
        <w:tc>
          <w:tcPr>
            <w:tcW w:w="1560" w:type="dxa"/>
            <w:tcBorders>
              <w:top w:val="single" w:sz="8"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11276,9</w:t>
            </w:r>
          </w:p>
        </w:tc>
        <w:tc>
          <w:tcPr>
            <w:tcW w:w="1559" w:type="dxa"/>
            <w:tcBorders>
              <w:top w:val="single" w:sz="8" w:space="0" w:color="auto"/>
              <w:left w:val="single" w:sz="4" w:space="0" w:color="auto"/>
              <w:bottom w:val="single" w:sz="4" w:space="0" w:color="auto"/>
              <w:right w:val="single" w:sz="4" w:space="0" w:color="auto"/>
            </w:tcBorders>
            <w:shd w:val="clear" w:color="auto" w:fill="FFFFFF"/>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11276,9</w:t>
            </w:r>
          </w:p>
        </w:tc>
        <w:tc>
          <w:tcPr>
            <w:tcW w:w="1105" w:type="dxa"/>
            <w:tcBorders>
              <w:top w:val="nil"/>
              <w:left w:val="single" w:sz="4" w:space="0" w:color="auto"/>
              <w:bottom w:val="single" w:sz="4" w:space="0" w:color="auto"/>
              <w:right w:val="single" w:sz="4" w:space="0" w:color="auto"/>
            </w:tcBorders>
            <w:shd w:val="clear" w:color="auto" w:fill="FFFFFF"/>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419"/>
        </w:trPr>
        <w:tc>
          <w:tcPr>
            <w:tcW w:w="2127" w:type="dxa"/>
            <w:tcBorders>
              <w:top w:val="single" w:sz="8" w:space="0" w:color="auto"/>
              <w:left w:val="single" w:sz="8" w:space="0" w:color="auto"/>
              <w:bottom w:val="single" w:sz="8" w:space="0" w:color="auto"/>
              <w:right w:val="single" w:sz="8"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2 02 20000 00 0000 150</w:t>
            </w:r>
          </w:p>
        </w:tc>
        <w:tc>
          <w:tcPr>
            <w:tcW w:w="4438" w:type="dxa"/>
            <w:tcBorders>
              <w:top w:val="single" w:sz="8" w:space="0" w:color="auto"/>
              <w:left w:val="nil"/>
              <w:bottom w:val="single" w:sz="8" w:space="0" w:color="auto"/>
              <w:right w:val="nil"/>
            </w:tcBorders>
            <w:shd w:val="clear" w:color="auto" w:fill="auto"/>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2.1.2. Субсидии бюджетам бюджетной системы РФ (межбюджетные субсидии)</w:t>
            </w:r>
          </w:p>
        </w:tc>
        <w:tc>
          <w:tcPr>
            <w:tcW w:w="1560" w:type="dxa"/>
            <w:tcBorders>
              <w:top w:val="single" w:sz="8" w:space="0" w:color="auto"/>
              <w:left w:val="single" w:sz="8" w:space="0" w:color="auto"/>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5190,4</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5190,4</w:t>
            </w:r>
          </w:p>
        </w:tc>
        <w:tc>
          <w:tcPr>
            <w:tcW w:w="1105" w:type="dxa"/>
            <w:tcBorders>
              <w:top w:val="single" w:sz="8" w:space="0" w:color="auto"/>
              <w:left w:val="single" w:sz="8" w:space="0" w:color="auto"/>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2 02 25555 13 0000 150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Субсидии на поддержку гос. программм субъектов РФ и муниципальных программ формирования современной городской среды</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2652,0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2652,0</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w:t>
            </w:r>
            <w:r w:rsidRPr="006E61B0">
              <w:rPr>
                <w:rFonts w:ascii="Times New Roman" w:eastAsia="Calibri" w:hAnsi="Times New Roman" w:cs="Times New Roman"/>
                <w:kern w:val="32"/>
                <w:sz w:val="24"/>
                <w:szCs w:val="24"/>
              </w:rPr>
              <w:t xml:space="preserve"> Субсидии на поддержку гос. программм субъектов РФ и муниципальных программ формирования современной городской среды </w:t>
            </w:r>
            <w:r w:rsidRPr="006E61B0">
              <w:rPr>
                <w:rFonts w:ascii="Times New Roman" w:eastAsia="Calibri" w:hAnsi="Times New Roman" w:cs="Times New Roman"/>
                <w:sz w:val="24"/>
                <w:szCs w:val="24"/>
              </w:rPr>
              <w:t>за счет средств федерального бюджета</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2545,9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2545,9</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 Субсидии на поддержку гос. программм субъектов РФ и муниципальных программ формирования современной городской среды за счет средств областного бюджета</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106,1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106,1</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2 02 25576 13 0000 150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Субсидии бюджетам на обеспечение комплексного развития сельских территорий</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2538,4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2538,4</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kern w:val="32"/>
                <w:sz w:val="24"/>
                <w:szCs w:val="24"/>
              </w:rPr>
              <w:t>- Субсидии бюджетам на обеспечение комплексного развития сельских территорий за счет средств федерального бюджета</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2436,9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2436,9</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 Субсидии бюджетам на обеспечение комплексного развития сельских территорий за счет средств областного бюджета</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101,5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101,5</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b/>
                <w:bCs/>
                <w:sz w:val="24"/>
                <w:szCs w:val="24"/>
              </w:rPr>
              <w:lastRenderedPageBreak/>
              <w:t>2 02 40000 00 0000 150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Иные межбюджетные трансферты</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25635,1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25507,6</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99,5</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2 02 45160 13 0000 150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 xml:space="preserve"> 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56,1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56,1</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ind w:left="-65" w:firstLine="65"/>
              <w:rPr>
                <w:rFonts w:ascii="Times New Roman" w:eastAsia="Calibri" w:hAnsi="Times New Roman" w:cs="Times New Roman"/>
                <w:sz w:val="24"/>
                <w:szCs w:val="24"/>
              </w:rPr>
            </w:pPr>
            <w:r w:rsidRPr="006E61B0">
              <w:rPr>
                <w:rFonts w:ascii="Times New Roman" w:eastAsia="Calibri" w:hAnsi="Times New Roman" w:cs="Times New Roman"/>
                <w:sz w:val="24"/>
                <w:szCs w:val="24"/>
              </w:rPr>
              <w:t>-  Распоряжение  Правительства Нижегородской обл. №345-р от 15.04.2021г. (обустройство площадки под памятник в р.п. Тонкино)</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56,1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56,1</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2 02 49999 13 0000 150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Прочие межбюджетные трансферты, передаваемые бюджетам городских поселений</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25579,0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25451,5</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99,5</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  Межбюджетные трансферты на поддержку мер по обеспечению сбалансированности бюджетов городских поселений</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10199,4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10199,4</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 Субсидии на реализацию проекта по поддержке местных инициатив</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2883,3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2781,9</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96,5</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w:t>
            </w:r>
            <w:r w:rsidRPr="006E61B0">
              <w:rPr>
                <w:rFonts w:ascii="Times New Roman" w:eastAsia="Calibri" w:hAnsi="Times New Roman" w:cs="Times New Roman"/>
                <w:sz w:val="24"/>
                <w:szCs w:val="24"/>
              </w:rPr>
              <w:t xml:space="preserve"> Прочие</w:t>
            </w:r>
            <w:r w:rsidRPr="006E61B0">
              <w:rPr>
                <w:rFonts w:ascii="Times New Roman" w:eastAsia="Calibri" w:hAnsi="Times New Roman" w:cs="Times New Roman"/>
                <w:kern w:val="32"/>
                <w:sz w:val="24"/>
                <w:szCs w:val="24"/>
              </w:rPr>
              <w:t xml:space="preserve"> межбюджетные трансферты на поощрение муниципальных управленческих команд в 2021 году</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48,0</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w:t>
            </w:r>
            <w:r w:rsidRPr="006E61B0">
              <w:rPr>
                <w:rFonts w:ascii="Times New Roman" w:eastAsia="Calibri" w:hAnsi="Times New Roman" w:cs="Times New Roman"/>
                <w:sz w:val="24"/>
                <w:szCs w:val="24"/>
              </w:rPr>
              <w:t xml:space="preserve"> Прочие</w:t>
            </w:r>
            <w:r w:rsidRPr="006E61B0">
              <w:rPr>
                <w:rFonts w:ascii="Times New Roman" w:eastAsia="Calibri" w:hAnsi="Times New Roman" w:cs="Times New Roman"/>
                <w:kern w:val="32"/>
                <w:sz w:val="24"/>
                <w:szCs w:val="24"/>
              </w:rPr>
              <w:t xml:space="preserve"> межбюджетные трансферты на капитальный ремонт и ремонт автодорог общего пользования местного значения</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12304,3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12278,2</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99,8</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w:t>
            </w:r>
            <w:r w:rsidRPr="006E61B0">
              <w:rPr>
                <w:rFonts w:ascii="Times New Roman" w:eastAsia="Calibri" w:hAnsi="Times New Roman" w:cs="Times New Roman"/>
                <w:sz w:val="24"/>
                <w:szCs w:val="24"/>
              </w:rPr>
              <w:t xml:space="preserve"> Прочие</w:t>
            </w:r>
            <w:r w:rsidRPr="006E61B0">
              <w:rPr>
                <w:rFonts w:ascii="Times New Roman" w:eastAsia="Calibri" w:hAnsi="Times New Roman" w:cs="Times New Roman"/>
                <w:kern w:val="32"/>
                <w:sz w:val="24"/>
                <w:szCs w:val="24"/>
              </w:rPr>
              <w:t xml:space="preserve"> межбюджетные трансферты на оплату труда отдельным категориям работников муниципальных учреждений и органов местного самоуправления</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144,0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144,0</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2 04 05099 13 0000 150</w:t>
            </w:r>
          </w:p>
        </w:tc>
        <w:tc>
          <w:tcPr>
            <w:tcW w:w="4438" w:type="dxa"/>
            <w:tcBorders>
              <w:top w:val="single" w:sz="4" w:space="0" w:color="auto"/>
              <w:left w:val="nil"/>
              <w:bottom w:val="single" w:sz="4" w:space="0" w:color="auto"/>
              <w:right w:val="single" w:sz="4" w:space="0" w:color="auto"/>
            </w:tcBorders>
            <w:shd w:val="clear" w:color="auto" w:fill="auto"/>
          </w:tcPr>
          <w:p w:rsidR="006E61B0" w:rsidRPr="006E61B0" w:rsidRDefault="006E61B0" w:rsidP="002E5357">
            <w:pPr>
              <w:spacing w:line="240" w:lineRule="auto"/>
              <w:rPr>
                <w:rFonts w:ascii="Times New Roman" w:eastAsia="Calibri" w:hAnsi="Times New Roman" w:cs="Times New Roman"/>
                <w:b/>
                <w:kern w:val="32"/>
                <w:sz w:val="24"/>
                <w:szCs w:val="24"/>
              </w:rPr>
            </w:pPr>
            <w:r w:rsidRPr="006E61B0">
              <w:rPr>
                <w:rFonts w:ascii="Times New Roman" w:eastAsia="Calibri" w:hAnsi="Times New Roman" w:cs="Times New Roman"/>
                <w:b/>
                <w:kern w:val="32"/>
                <w:sz w:val="24"/>
                <w:szCs w:val="24"/>
              </w:rPr>
              <w:t>2.2 Безвозмездные поступления от негосударственных организаций</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154,0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154,0</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100</w:t>
            </w:r>
          </w:p>
        </w:tc>
      </w:tr>
      <w:tr w:rsidR="006E61B0" w:rsidRPr="006E61B0" w:rsidTr="002E5357">
        <w:trPr>
          <w:trHeight w:val="533"/>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E61B0" w:rsidRPr="006E61B0" w:rsidRDefault="006E61B0" w:rsidP="002E5357">
            <w:pPr>
              <w:spacing w:line="240" w:lineRule="auto"/>
              <w:jc w:val="center"/>
              <w:rPr>
                <w:rFonts w:ascii="Times New Roman" w:eastAsia="Calibri" w:hAnsi="Times New Roman" w:cs="Times New Roman"/>
                <w:sz w:val="24"/>
                <w:szCs w:val="24"/>
              </w:rPr>
            </w:pPr>
          </w:p>
        </w:tc>
        <w:tc>
          <w:tcPr>
            <w:tcW w:w="4438"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rPr>
                <w:rFonts w:ascii="Times New Roman" w:eastAsia="Calibri" w:hAnsi="Times New Roman" w:cs="Times New Roman"/>
                <w:kern w:val="32"/>
                <w:sz w:val="24"/>
                <w:szCs w:val="24"/>
              </w:rPr>
            </w:pPr>
            <w:r w:rsidRPr="006E61B0">
              <w:rPr>
                <w:rFonts w:ascii="Times New Roman" w:eastAsia="Calibri" w:hAnsi="Times New Roman" w:cs="Times New Roman"/>
                <w:kern w:val="32"/>
                <w:sz w:val="24"/>
                <w:szCs w:val="24"/>
              </w:rPr>
              <w:t>-Поступления от спонсоров</w:t>
            </w:r>
          </w:p>
        </w:tc>
        <w:tc>
          <w:tcPr>
            <w:tcW w:w="1560"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154,0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154,0</w:t>
            </w:r>
          </w:p>
        </w:tc>
        <w:tc>
          <w:tcPr>
            <w:tcW w:w="1105" w:type="dxa"/>
            <w:tcBorders>
              <w:top w:val="single" w:sz="4" w:space="0" w:color="auto"/>
              <w:left w:val="single" w:sz="4" w:space="0" w:color="auto"/>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100</w:t>
            </w:r>
          </w:p>
        </w:tc>
      </w:tr>
      <w:tr w:rsidR="006E61B0" w:rsidRPr="006E61B0" w:rsidTr="002E5357">
        <w:trPr>
          <w:trHeight w:val="600"/>
        </w:trPr>
        <w:tc>
          <w:tcPr>
            <w:tcW w:w="2127" w:type="dxa"/>
            <w:tcBorders>
              <w:top w:val="nil"/>
              <w:left w:val="single" w:sz="8" w:space="0" w:color="auto"/>
              <w:bottom w:val="single" w:sz="8" w:space="0" w:color="auto"/>
              <w:right w:val="nil"/>
            </w:tcBorders>
            <w:shd w:val="clear" w:color="auto" w:fill="auto"/>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 </w:t>
            </w:r>
          </w:p>
        </w:tc>
        <w:tc>
          <w:tcPr>
            <w:tcW w:w="4438" w:type="dxa"/>
            <w:tcBorders>
              <w:top w:val="nil"/>
              <w:left w:val="single" w:sz="8" w:space="0" w:color="auto"/>
              <w:bottom w:val="single" w:sz="8" w:space="0" w:color="auto"/>
              <w:right w:val="single" w:sz="8" w:space="0" w:color="auto"/>
            </w:tcBorders>
            <w:shd w:val="clear" w:color="auto" w:fill="auto"/>
            <w:vAlign w:val="bottom"/>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ВСЕГО доходов</w:t>
            </w:r>
          </w:p>
        </w:tc>
        <w:tc>
          <w:tcPr>
            <w:tcW w:w="1560" w:type="dxa"/>
            <w:tcBorders>
              <w:top w:val="single" w:sz="8" w:space="0" w:color="auto"/>
              <w:left w:val="nil"/>
              <w:bottom w:val="single" w:sz="8"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57235,2</w:t>
            </w:r>
          </w:p>
        </w:tc>
        <w:tc>
          <w:tcPr>
            <w:tcW w:w="1559" w:type="dxa"/>
            <w:tcBorders>
              <w:top w:val="single" w:sz="8" w:space="0" w:color="auto"/>
              <w:left w:val="single" w:sz="4" w:space="0" w:color="auto"/>
              <w:bottom w:val="single" w:sz="8" w:space="0" w:color="auto"/>
              <w:right w:val="single" w:sz="8" w:space="0" w:color="auto"/>
            </w:tcBorders>
            <w:shd w:val="clear" w:color="auto" w:fill="auto"/>
            <w:noWrap/>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57552,6</w:t>
            </w:r>
          </w:p>
        </w:tc>
        <w:tc>
          <w:tcPr>
            <w:tcW w:w="1105" w:type="dxa"/>
            <w:tcBorders>
              <w:top w:val="single" w:sz="8" w:space="0" w:color="auto"/>
              <w:left w:val="nil"/>
              <w:bottom w:val="single" w:sz="8" w:space="0" w:color="auto"/>
              <w:right w:val="single" w:sz="8"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100,6</w:t>
            </w:r>
          </w:p>
        </w:tc>
      </w:tr>
    </w:tbl>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Распределение бюджетных ассигнований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бюджета</w:t>
      </w:r>
    </w:p>
    <w:tbl>
      <w:tblPr>
        <w:tblW w:w="10774" w:type="dxa"/>
        <w:tblInd w:w="-34" w:type="dxa"/>
        <w:tblLayout w:type="fixed"/>
        <w:tblLook w:val="04A0"/>
      </w:tblPr>
      <w:tblGrid>
        <w:gridCol w:w="3686"/>
        <w:gridCol w:w="1943"/>
        <w:gridCol w:w="750"/>
        <w:gridCol w:w="709"/>
        <w:gridCol w:w="567"/>
        <w:gridCol w:w="1134"/>
        <w:gridCol w:w="1134"/>
        <w:gridCol w:w="851"/>
      </w:tblGrid>
      <w:tr w:rsidR="006E61B0" w:rsidRPr="006E61B0" w:rsidTr="002E5357">
        <w:trPr>
          <w:trHeight w:val="2576"/>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lastRenderedPageBreak/>
              <w:t>Наименование</w:t>
            </w:r>
          </w:p>
        </w:tc>
        <w:tc>
          <w:tcPr>
            <w:tcW w:w="1943" w:type="dxa"/>
            <w:tcBorders>
              <w:top w:val="single" w:sz="4" w:space="0" w:color="auto"/>
              <w:left w:val="single" w:sz="4" w:space="0" w:color="auto"/>
              <w:bottom w:val="single" w:sz="4" w:space="0" w:color="000000"/>
              <w:right w:val="nil"/>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ЦСР</w:t>
            </w:r>
          </w:p>
        </w:tc>
        <w:tc>
          <w:tcPr>
            <w:tcW w:w="75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ВР</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Рз</w:t>
            </w:r>
          </w:p>
        </w:tc>
        <w:tc>
          <w:tcPr>
            <w:tcW w:w="5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ПР</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Ассигнования</w:t>
            </w:r>
          </w:p>
        </w:tc>
        <w:tc>
          <w:tcPr>
            <w:tcW w:w="1134" w:type="dxa"/>
            <w:tcBorders>
              <w:top w:val="single" w:sz="4" w:space="0" w:color="auto"/>
              <w:left w:val="single" w:sz="4" w:space="0" w:color="auto"/>
              <w:right w:val="single" w:sz="4" w:space="0" w:color="auto"/>
            </w:tcBorders>
            <w:vAlign w:val="center"/>
          </w:tcPr>
          <w:p w:rsidR="006E61B0" w:rsidRPr="006E61B0" w:rsidRDefault="002E5357" w:rsidP="002E5357">
            <w:pPr>
              <w:spacing w:line="240" w:lineRule="auto"/>
              <w:ind w:right="-108"/>
              <w:rPr>
                <w:rFonts w:ascii="Times New Roman" w:eastAsia="Calibri" w:hAnsi="Times New Roman" w:cs="Times New Roman"/>
                <w:b/>
                <w:bCs/>
                <w:sz w:val="24"/>
                <w:szCs w:val="24"/>
              </w:rPr>
            </w:pPr>
            <w:r>
              <w:rPr>
                <w:rFonts w:ascii="Times New Roman" w:eastAsia="Calibri" w:hAnsi="Times New Roman" w:cs="Times New Roman"/>
                <w:b/>
                <w:bCs/>
                <w:sz w:val="24"/>
                <w:szCs w:val="24"/>
              </w:rPr>
              <w:t>Фактич</w:t>
            </w:r>
            <w:r w:rsidR="006E61B0" w:rsidRPr="006E61B0">
              <w:rPr>
                <w:rFonts w:ascii="Times New Roman" w:eastAsia="Calibri" w:hAnsi="Times New Roman" w:cs="Times New Roman"/>
                <w:b/>
                <w:bCs/>
                <w:sz w:val="24"/>
                <w:szCs w:val="24"/>
              </w:rPr>
              <w:t>с</w:t>
            </w:r>
          </w:p>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кое исполнение</w:t>
            </w:r>
          </w:p>
        </w:tc>
        <w:tc>
          <w:tcPr>
            <w:tcW w:w="851" w:type="dxa"/>
            <w:tcBorders>
              <w:top w:val="single" w:sz="4" w:space="0" w:color="auto"/>
              <w:left w:val="single" w:sz="4" w:space="0" w:color="auto"/>
              <w:right w:val="single" w:sz="4" w:space="0" w:color="auto"/>
            </w:tcBorders>
            <w:vAlign w:val="center"/>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 исполнения</w:t>
            </w:r>
          </w:p>
        </w:tc>
      </w:tr>
      <w:tr w:rsidR="006E61B0" w:rsidRPr="006E61B0" w:rsidTr="002E5357">
        <w:trPr>
          <w:trHeight w:val="1110"/>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Программные расходы</w:t>
            </w:r>
          </w:p>
        </w:tc>
        <w:tc>
          <w:tcPr>
            <w:tcW w:w="1943" w:type="dxa"/>
            <w:tcBorders>
              <w:top w:val="nil"/>
              <w:left w:val="nil"/>
              <w:bottom w:val="single" w:sz="4" w:space="0" w:color="auto"/>
              <w:right w:val="nil"/>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c>
          <w:tcPr>
            <w:tcW w:w="750"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35443,2</w:t>
            </w:r>
          </w:p>
        </w:tc>
        <w:tc>
          <w:tcPr>
            <w:tcW w:w="1134" w:type="dxa"/>
            <w:tcBorders>
              <w:top w:val="single" w:sz="4" w:space="0" w:color="000000"/>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34016,9</w:t>
            </w:r>
          </w:p>
        </w:tc>
        <w:tc>
          <w:tcPr>
            <w:tcW w:w="851" w:type="dxa"/>
            <w:tcBorders>
              <w:top w:val="single" w:sz="4" w:space="0" w:color="000000"/>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r>
      <w:tr w:rsidR="006E61B0" w:rsidRPr="006E61B0" w:rsidTr="002E5357">
        <w:trPr>
          <w:trHeight w:val="11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МП "Формирование комфортной городской среды р.п. Тонкино Тонкинского муниципального района Нижегородской области на 2018-2022 годы"</w:t>
            </w:r>
          </w:p>
        </w:tc>
        <w:tc>
          <w:tcPr>
            <w:tcW w:w="1943" w:type="dxa"/>
            <w:tcBorders>
              <w:top w:val="nil"/>
              <w:left w:val="nil"/>
              <w:bottom w:val="single" w:sz="4" w:space="0" w:color="auto"/>
              <w:right w:val="nil"/>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1600000000</w:t>
            </w:r>
          </w:p>
        </w:tc>
        <w:tc>
          <w:tcPr>
            <w:tcW w:w="750"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000000"/>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3232,6</w:t>
            </w:r>
          </w:p>
        </w:tc>
        <w:tc>
          <w:tcPr>
            <w:tcW w:w="1134" w:type="dxa"/>
            <w:tcBorders>
              <w:top w:val="single" w:sz="4" w:space="0" w:color="000000"/>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3232,6</w:t>
            </w:r>
          </w:p>
        </w:tc>
        <w:tc>
          <w:tcPr>
            <w:tcW w:w="851" w:type="dxa"/>
            <w:tcBorders>
              <w:top w:val="single" w:sz="4" w:space="0" w:color="000000"/>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7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Прочие мероприятия по формированию современной городской среды</w:t>
            </w:r>
          </w:p>
        </w:tc>
        <w:tc>
          <w:tcPr>
            <w:tcW w:w="1943" w:type="dxa"/>
            <w:tcBorders>
              <w:top w:val="nil"/>
              <w:left w:val="nil"/>
              <w:bottom w:val="single" w:sz="4" w:space="0" w:color="auto"/>
              <w:right w:val="nil"/>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160F255550</w:t>
            </w:r>
          </w:p>
        </w:tc>
        <w:tc>
          <w:tcPr>
            <w:tcW w:w="750"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3232,6</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3232,6</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Муниципальная программа "Комплексное развитие муниципального образования"</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4300000000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32209,8</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30783,5</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Подпрограмма "Содержание автомобильных дорог муниципального значения"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4310000000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21684,5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20844,8</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Выполнение работ на содержание автодорог и искусственных сооружений на них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4310120500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3644,6</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2932,4</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Выполнение работ по ремонту автодорог и искусственных сооружений на них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4310120600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04</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09</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2053,4</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2053,4</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Субсидии на капитальный ремонт и  ремонт автодорог общего пользования местного значения</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43101</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2210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04</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09</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13210,3</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13184,3</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99,8</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xml:space="preserve">Субсидия на Проект инициативного бюджетирования «Вам решать!» (ремонт дороги </w:t>
            </w:r>
            <w:r w:rsidRPr="006E61B0">
              <w:rPr>
                <w:rFonts w:ascii="Times New Roman" w:eastAsia="Calibri" w:hAnsi="Times New Roman" w:cs="Times New Roman"/>
                <w:color w:val="000000"/>
                <w:sz w:val="24"/>
                <w:szCs w:val="24"/>
              </w:rPr>
              <w:lastRenderedPageBreak/>
              <w:t>пер. Молодежный р.п. Тонкино)</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lastRenderedPageBreak/>
              <w:t>43101</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2602</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04</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09</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2776,2</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2674,7</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96,3</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center"/>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lastRenderedPageBreak/>
              <w:t>Подпрограмма "Организация уличного освещения"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4320000000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871,0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871,0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Организация уличного освещения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4320100000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871,0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871,0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Уличное освещение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4320101000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w:t>
            </w:r>
            <w:r w:rsidRPr="006E61B0">
              <w:rPr>
                <w:rFonts w:ascii="Times New Roman" w:eastAsia="Calibri" w:hAnsi="Times New Roman" w:cs="Times New Roman"/>
                <w:color w:val="000000"/>
                <w:sz w:val="24"/>
                <w:szCs w:val="24"/>
              </w:rPr>
              <w:t>1</w:t>
            </w:r>
            <w:r w:rsidRPr="006E61B0">
              <w:rPr>
                <w:rFonts w:ascii="Times New Roman" w:eastAsia="Calibri" w:hAnsi="Times New Roman" w:cs="Times New Roman"/>
                <w:color w:val="000000"/>
                <w:sz w:val="24"/>
                <w:szCs w:val="24"/>
                <w:lang w:val="en-US"/>
              </w:rPr>
              <w:t>5.4</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w:t>
            </w:r>
            <w:r w:rsidRPr="006E61B0">
              <w:rPr>
                <w:rFonts w:ascii="Times New Roman" w:eastAsia="Calibri" w:hAnsi="Times New Roman" w:cs="Times New Roman"/>
                <w:color w:val="000000"/>
                <w:sz w:val="24"/>
                <w:szCs w:val="24"/>
              </w:rPr>
              <w:t>1</w:t>
            </w:r>
            <w:r w:rsidRPr="006E61B0">
              <w:rPr>
                <w:rFonts w:ascii="Times New Roman" w:eastAsia="Calibri" w:hAnsi="Times New Roman" w:cs="Times New Roman"/>
                <w:color w:val="000000"/>
                <w:sz w:val="24"/>
                <w:szCs w:val="24"/>
                <w:lang w:val="en-US"/>
              </w:rPr>
              <w:t>5.4</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Уличное освещение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4320101000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755.</w:t>
            </w:r>
            <w:r w:rsidRPr="006E61B0">
              <w:rPr>
                <w:rFonts w:ascii="Times New Roman" w:eastAsia="Calibri" w:hAnsi="Times New Roman" w:cs="Times New Roman"/>
                <w:color w:val="000000"/>
                <w:sz w:val="24"/>
                <w:szCs w:val="24"/>
              </w:rPr>
              <w:t>6</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755.</w:t>
            </w:r>
            <w:r w:rsidRPr="006E61B0">
              <w:rPr>
                <w:rFonts w:ascii="Times New Roman" w:eastAsia="Calibri" w:hAnsi="Times New Roman" w:cs="Times New Roman"/>
                <w:color w:val="000000"/>
                <w:sz w:val="24"/>
                <w:szCs w:val="24"/>
              </w:rPr>
              <w:t>6</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Подпрограмма "Содержание мест захоронений"</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4330000000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32,0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32,0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Содержание мест захоронений</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4330100000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Организация и содержание мест захоронений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4330104000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32,0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Подпрограмма "Обращение с отходами производства и потребления"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4340000000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93,9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93,9</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Обращение с отходами производства и потребления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4340100000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93,9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93,9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424"/>
        </w:trPr>
        <w:tc>
          <w:tcPr>
            <w:tcW w:w="3686" w:type="dxa"/>
            <w:tcBorders>
              <w:top w:val="nil"/>
              <w:left w:val="single" w:sz="4" w:space="0" w:color="auto"/>
              <w:bottom w:val="single" w:sz="4" w:space="0" w:color="auto"/>
              <w:right w:val="single" w:sz="4" w:space="0" w:color="auto"/>
            </w:tcBorders>
            <w:shd w:val="clear" w:color="000000" w:fill="FFFFFF"/>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Мониторинг территории муниципального образования на предмет выявления несанкционированных свалок и ликвидация данных свалок в случае обнаружения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4340105005</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93,9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93,9</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center"/>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Подпрограмма "Прочее благоустройство территории"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4350000000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5139,8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4553,2</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89</w:t>
            </w:r>
          </w:p>
        </w:tc>
      </w:tr>
      <w:tr w:rsidR="006E61B0" w:rsidRPr="006E61B0" w:rsidTr="002E5357">
        <w:trPr>
          <w:trHeight w:val="387"/>
        </w:trPr>
        <w:tc>
          <w:tcPr>
            <w:tcW w:w="3686" w:type="dxa"/>
            <w:tcBorders>
              <w:top w:val="nil"/>
              <w:left w:val="single" w:sz="4" w:space="0" w:color="auto"/>
              <w:bottom w:val="single" w:sz="4" w:space="0" w:color="auto"/>
              <w:right w:val="single" w:sz="4" w:space="0" w:color="auto"/>
            </w:tcBorders>
            <w:shd w:val="clear" w:color="000000" w:fill="FFFFFF"/>
            <w:vAlign w:val="center"/>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Прочее благоустройство территории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4350100000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5139,8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4553,2</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89</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lastRenderedPageBreak/>
              <w:t>Прочее благоустройство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auto" w:fill="auto"/>
            <w:noWrap/>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4350105000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2897.9</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2897.9</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Прочие мероприятия по благоустройству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4350105000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2034,4</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1447,8</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71</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Прочие мероприятия по благоустройству (Иные бюджетные ассигнования)</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4350105000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34,</w:t>
            </w:r>
            <w:r w:rsidRPr="006E61B0">
              <w:rPr>
                <w:rFonts w:ascii="Times New Roman" w:eastAsia="Calibri" w:hAnsi="Times New Roman" w:cs="Times New Roman"/>
                <w:color w:val="000000"/>
                <w:sz w:val="24"/>
                <w:szCs w:val="24"/>
                <w:lang w:val="en-US"/>
              </w:rPr>
              <w:t>4</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34,</w:t>
            </w:r>
            <w:r w:rsidRPr="006E61B0">
              <w:rPr>
                <w:rFonts w:ascii="Times New Roman" w:eastAsia="Calibri" w:hAnsi="Times New Roman" w:cs="Times New Roman"/>
                <w:color w:val="000000"/>
                <w:sz w:val="24"/>
                <w:szCs w:val="24"/>
                <w:lang w:val="en-US"/>
              </w:rPr>
              <w:t>4</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Фонд на поддержку территории</w:t>
            </w:r>
            <w:r w:rsidRPr="006E61B0">
              <w:rPr>
                <w:rFonts w:ascii="Times New Roman" w:eastAsia="Calibri" w:hAnsi="Times New Roman" w:cs="Times New Roman"/>
                <w:sz w:val="24"/>
                <w:szCs w:val="24"/>
              </w:rPr>
              <w:t xml:space="preserve"> (обустройство площадки под памятник в р.п. Тонкино)</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4350122000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56,1</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56,1</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both"/>
              <w:rPr>
                <w:rFonts w:ascii="Times New Roman" w:eastAsia="Calibri" w:hAnsi="Times New Roman" w:cs="Times New Roman"/>
                <w:kern w:val="32"/>
                <w:sz w:val="24"/>
                <w:szCs w:val="24"/>
              </w:rPr>
            </w:pPr>
            <w:r w:rsidRPr="006E61B0">
              <w:rPr>
                <w:rFonts w:ascii="Times New Roman" w:eastAsia="Calibri" w:hAnsi="Times New Roman" w:cs="Times New Roman"/>
                <w:sz w:val="24"/>
                <w:szCs w:val="24"/>
              </w:rPr>
              <w:t>Прочие</w:t>
            </w:r>
            <w:r w:rsidRPr="006E61B0">
              <w:rPr>
                <w:rFonts w:ascii="Times New Roman" w:eastAsia="Calibri" w:hAnsi="Times New Roman" w:cs="Times New Roman"/>
                <w:kern w:val="32"/>
                <w:sz w:val="24"/>
                <w:szCs w:val="24"/>
              </w:rPr>
              <w:t xml:space="preserve"> межбюджетные трансферты на поощрение муниципальных управленческих команд в 2021 году</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43501</w:t>
            </w:r>
            <w:r w:rsidRPr="006E61B0">
              <w:rPr>
                <w:rFonts w:ascii="Times New Roman" w:eastAsia="Calibri" w:hAnsi="Times New Roman" w:cs="Times New Roman"/>
                <w:color w:val="000000"/>
                <w:sz w:val="24"/>
                <w:szCs w:val="24"/>
                <w:lang w:val="en-US"/>
              </w:rPr>
              <w:t>554</w:t>
            </w:r>
            <w:r w:rsidRPr="006E61B0">
              <w:rPr>
                <w:rFonts w:ascii="Times New Roman" w:eastAsia="Calibri" w:hAnsi="Times New Roman" w:cs="Times New Roman"/>
                <w:color w:val="000000"/>
                <w:sz w:val="24"/>
                <w:szCs w:val="24"/>
              </w:rPr>
              <w:t>90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44</w:t>
            </w:r>
            <w:r w:rsidRPr="006E61B0">
              <w:rPr>
                <w:rFonts w:ascii="Times New Roman" w:eastAsia="Calibri" w:hAnsi="Times New Roman" w:cs="Times New Roman"/>
                <w:color w:val="000000"/>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44</w:t>
            </w:r>
            <w:r w:rsidRPr="006E61B0">
              <w:rPr>
                <w:rFonts w:ascii="Times New Roman" w:eastAsia="Calibri" w:hAnsi="Times New Roman" w:cs="Times New Roman"/>
                <w:color w:val="000000"/>
                <w:sz w:val="24"/>
                <w:szCs w:val="24"/>
              </w:rPr>
              <w:t>,0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kern w:val="32"/>
                <w:sz w:val="24"/>
                <w:szCs w:val="24"/>
              </w:rPr>
              <w:t>Субсидии на оплату труда отдельным категориям работников муниципальных учреждений и органов местного самоуправления</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43501</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2190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73,0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73,0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Подпрограмма "Обеспечение пожарной безопасности"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4360000000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380.9</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380.9</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Обеспечение пожарной безопасности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4360100000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380.9</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380.9</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Обеспечение деятельности подразделений муниципальной пожарной охраны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4360100590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280.2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280.2</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Обеспечение деятельности подразделений муниципальной пожарной охраны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4360100590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30.7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30.7</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iCs/>
                <w:color w:val="000000"/>
                <w:sz w:val="24"/>
                <w:szCs w:val="24"/>
              </w:rPr>
              <w:lastRenderedPageBreak/>
              <w:t>Прочие выплаты по обязательствам поселения (иные бюджетные ассигнования</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4360100590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800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70,0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70,0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Участие в программе капитального ремонта многоквартирных домов</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4370000000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128.5</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128.5</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Капитальный ремонт муниципального жилищного фонда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4370102000</w:t>
            </w:r>
          </w:p>
        </w:tc>
        <w:tc>
          <w:tcPr>
            <w:tcW w:w="750"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01</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128.5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128.5</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b/>
                <w:bCs/>
                <w:color w:val="000000"/>
                <w:sz w:val="24"/>
                <w:szCs w:val="24"/>
              </w:rPr>
              <w:t>Подпрограмма «Содействие занятости населения р.п. Тонкино Тонкинского муниципального района Нижегородской области на период 2021-2023 годы»</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b/>
                <w:bCs/>
                <w:color w:val="000000"/>
                <w:sz w:val="24"/>
                <w:szCs w:val="24"/>
              </w:rPr>
              <w:t>43А0000000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48,2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48,2</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100</w:t>
            </w:r>
          </w:p>
        </w:tc>
      </w:tr>
      <w:tr w:rsidR="006E61B0" w:rsidRPr="006E61B0" w:rsidTr="002E5357">
        <w:trPr>
          <w:trHeight w:val="362"/>
        </w:trPr>
        <w:tc>
          <w:tcPr>
            <w:tcW w:w="3686" w:type="dxa"/>
            <w:tcBorders>
              <w:top w:val="nil"/>
              <w:left w:val="single" w:sz="4" w:space="0" w:color="auto"/>
              <w:bottom w:val="single" w:sz="4" w:space="0" w:color="auto"/>
              <w:right w:val="single" w:sz="4" w:space="0" w:color="auto"/>
            </w:tcBorders>
            <w:shd w:val="clear" w:color="000000" w:fill="FFFFFF"/>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xml:space="preserve">Мероприятия по содействию занятости населения </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43А0100020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36,7</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36,7</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Мероприятия по содействию занятости населения</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43А0100020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11,5</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11,5</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b/>
                <w:bCs/>
                <w:color w:val="000000"/>
                <w:sz w:val="24"/>
                <w:szCs w:val="24"/>
              </w:rPr>
              <w:t>Подпрограмма «Развитие  сельских территорий р.п. Тонкино Тонкинского муниципального района Нижегородской области»</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bCs/>
                <w:color w:val="000000"/>
                <w:sz w:val="24"/>
                <w:szCs w:val="24"/>
              </w:rPr>
              <w:t>43Б000000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3831,0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3831,0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100</w:t>
            </w:r>
          </w:p>
        </w:tc>
      </w:tr>
      <w:tr w:rsidR="006E61B0" w:rsidRPr="006E61B0" w:rsidTr="002E5357">
        <w:trPr>
          <w:trHeight w:val="889"/>
        </w:trPr>
        <w:tc>
          <w:tcPr>
            <w:tcW w:w="3686" w:type="dxa"/>
            <w:tcBorders>
              <w:top w:val="nil"/>
              <w:left w:val="single" w:sz="4" w:space="0" w:color="auto"/>
              <w:bottom w:val="single" w:sz="4" w:space="0" w:color="auto"/>
              <w:right w:val="single" w:sz="4" w:space="0" w:color="auto"/>
            </w:tcBorders>
            <w:shd w:val="clear" w:color="000000" w:fill="FFFFFF"/>
            <w:vAlign w:val="bottom"/>
          </w:tcPr>
          <w:p w:rsidR="006E61B0" w:rsidRPr="006E61B0" w:rsidRDefault="006E61B0" w:rsidP="002E5357">
            <w:pPr>
              <w:spacing w:line="240" w:lineRule="auto"/>
              <w:rPr>
                <w:rFonts w:ascii="Times New Roman" w:eastAsia="Calibri" w:hAnsi="Times New Roman" w:cs="Times New Roman"/>
                <w:bCs/>
                <w:color w:val="000000"/>
                <w:sz w:val="24"/>
                <w:szCs w:val="24"/>
              </w:rPr>
            </w:pPr>
            <w:r w:rsidRPr="006E61B0">
              <w:rPr>
                <w:rFonts w:ascii="Times New Roman" w:eastAsia="Calibri" w:hAnsi="Times New Roman" w:cs="Times New Roman"/>
                <w:color w:val="000000"/>
                <w:sz w:val="24"/>
                <w:szCs w:val="24"/>
              </w:rPr>
              <w:t xml:space="preserve">Прочие мероприятия по </w:t>
            </w:r>
            <w:r w:rsidRPr="006E61B0">
              <w:rPr>
                <w:rFonts w:ascii="Times New Roman" w:eastAsia="Calibri" w:hAnsi="Times New Roman" w:cs="Times New Roman"/>
                <w:bCs/>
                <w:color w:val="000000"/>
                <w:sz w:val="24"/>
                <w:szCs w:val="24"/>
              </w:rPr>
              <w:t>благоустройству сельских территорий</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bCs/>
                <w:color w:val="000000"/>
                <w:sz w:val="24"/>
                <w:szCs w:val="24"/>
              </w:rPr>
              <w:t>43Б01</w:t>
            </w:r>
            <w:r w:rsidRPr="006E61B0">
              <w:rPr>
                <w:rFonts w:ascii="Times New Roman" w:eastAsia="Calibri" w:hAnsi="Times New Roman" w:cs="Times New Roman"/>
                <w:bCs/>
                <w:color w:val="000000"/>
                <w:sz w:val="24"/>
                <w:szCs w:val="24"/>
                <w:lang w:val="en-US"/>
              </w:rPr>
              <w:t>L</w:t>
            </w:r>
            <w:r w:rsidRPr="006E61B0">
              <w:rPr>
                <w:rFonts w:ascii="Times New Roman" w:eastAsia="Calibri" w:hAnsi="Times New Roman" w:cs="Times New Roman"/>
                <w:bCs/>
                <w:color w:val="000000"/>
                <w:sz w:val="24"/>
                <w:szCs w:val="24"/>
              </w:rPr>
              <w:t>5760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3831,0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3831,0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tcPr>
          <w:p w:rsidR="006E61B0" w:rsidRPr="006E61B0" w:rsidRDefault="006E61B0" w:rsidP="002E5357">
            <w:pPr>
              <w:spacing w:line="240" w:lineRule="auto"/>
              <w:rPr>
                <w:rFonts w:ascii="Times New Roman" w:eastAsia="Calibri" w:hAnsi="Times New Roman" w:cs="Times New Roman"/>
                <w:b/>
                <w:sz w:val="24"/>
                <w:szCs w:val="24"/>
              </w:rPr>
            </w:pPr>
            <w:r w:rsidRPr="006E61B0">
              <w:rPr>
                <w:rFonts w:ascii="Times New Roman" w:eastAsia="Calibri" w:hAnsi="Times New Roman" w:cs="Times New Roman"/>
                <w:b/>
                <w:sz w:val="24"/>
                <w:szCs w:val="24"/>
              </w:rPr>
              <w:t>МП "Профилактика наркомании и токсикомании на территории рабочего поселка Тонкино Тонкинского муниципального района Нижегородской области"</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sz w:val="24"/>
                <w:szCs w:val="24"/>
              </w:rPr>
            </w:pPr>
            <w:r w:rsidRPr="006E61B0">
              <w:rPr>
                <w:rFonts w:ascii="Times New Roman" w:eastAsia="Calibri" w:hAnsi="Times New Roman" w:cs="Times New Roman"/>
                <w:b/>
                <w:sz w:val="24"/>
                <w:szCs w:val="24"/>
              </w:rPr>
              <w:t>4400000000</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lang w:val="en-US"/>
              </w:rPr>
            </w:pPr>
            <w:r w:rsidRPr="006E61B0">
              <w:rPr>
                <w:rFonts w:ascii="Times New Roman" w:eastAsia="Calibri" w:hAnsi="Times New Roman" w:cs="Times New Roman"/>
                <w:b/>
                <w:color w:val="000000"/>
                <w:sz w:val="24"/>
                <w:szCs w:val="24"/>
                <w:lang w:val="en-US"/>
              </w:rPr>
              <w:t>0.8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lang w:val="en-US"/>
              </w:rPr>
            </w:pPr>
            <w:r w:rsidRPr="006E61B0">
              <w:rPr>
                <w:rFonts w:ascii="Times New Roman" w:eastAsia="Calibri" w:hAnsi="Times New Roman" w:cs="Times New Roman"/>
                <w:b/>
                <w:color w:val="000000"/>
                <w:sz w:val="24"/>
                <w:szCs w:val="24"/>
                <w:lang w:val="en-US"/>
              </w:rPr>
              <w:t>0.8</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color w:val="000000"/>
                <w:sz w:val="24"/>
                <w:szCs w:val="24"/>
              </w:rPr>
            </w:pPr>
            <w:r w:rsidRPr="006E61B0">
              <w:rPr>
                <w:rFonts w:ascii="Times New Roman" w:eastAsia="Calibri" w:hAnsi="Times New Roman" w:cs="Times New Roman"/>
                <w:b/>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t>Изучение и распространение информации по предупреждению наркомании</w:t>
            </w:r>
          </w:p>
        </w:tc>
        <w:tc>
          <w:tcPr>
            <w:tcW w:w="1943"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4400500011</w:t>
            </w:r>
          </w:p>
        </w:tc>
        <w:tc>
          <w:tcPr>
            <w:tcW w:w="750"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01</w:t>
            </w:r>
          </w:p>
        </w:tc>
        <w:tc>
          <w:tcPr>
            <w:tcW w:w="567" w:type="dxa"/>
            <w:tcBorders>
              <w:top w:val="nil"/>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13</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0.8</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0.8</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4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Непрограммные расходы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7770000000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23047,7</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23047,7</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Обеспечение муниципальных органов</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7770100000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2843,0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2843,0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12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lastRenderedPageBreak/>
              <w:t>Обеспечение муниципальных органов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7770100190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1862,6</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1862,6</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Глава администрации (исполнительно-распорядительного органа муниципального образования)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7770108000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980,4</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980,4</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Обеспечение деятельности подведомственных учреждений</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7770200000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23</w:t>
            </w:r>
            <w:r w:rsidRPr="006E61B0">
              <w:rPr>
                <w:rFonts w:ascii="Times New Roman" w:eastAsia="Calibri" w:hAnsi="Times New Roman" w:cs="Times New Roman"/>
                <w:b/>
                <w:bCs/>
                <w:color w:val="000000"/>
                <w:sz w:val="24"/>
                <w:szCs w:val="24"/>
              </w:rPr>
              <w:t>52</w:t>
            </w:r>
            <w:r w:rsidRPr="006E61B0">
              <w:rPr>
                <w:rFonts w:ascii="Times New Roman" w:eastAsia="Calibri" w:hAnsi="Times New Roman" w:cs="Times New Roman"/>
                <w:b/>
                <w:bCs/>
                <w:color w:val="000000"/>
                <w:sz w:val="24"/>
                <w:szCs w:val="24"/>
                <w:lang w:val="en-US"/>
              </w:rPr>
              <w:t>.2</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lang w:val="en-US"/>
              </w:rPr>
            </w:pPr>
            <w:r w:rsidRPr="006E61B0">
              <w:rPr>
                <w:rFonts w:ascii="Times New Roman" w:eastAsia="Calibri" w:hAnsi="Times New Roman" w:cs="Times New Roman"/>
                <w:b/>
                <w:bCs/>
                <w:color w:val="000000"/>
                <w:sz w:val="24"/>
                <w:szCs w:val="24"/>
                <w:lang w:val="en-US"/>
              </w:rPr>
              <w:t>23</w:t>
            </w:r>
            <w:r w:rsidRPr="006E61B0">
              <w:rPr>
                <w:rFonts w:ascii="Times New Roman" w:eastAsia="Calibri" w:hAnsi="Times New Roman" w:cs="Times New Roman"/>
                <w:b/>
                <w:bCs/>
                <w:color w:val="000000"/>
                <w:sz w:val="24"/>
                <w:szCs w:val="24"/>
              </w:rPr>
              <w:t>52</w:t>
            </w:r>
            <w:r w:rsidRPr="006E61B0">
              <w:rPr>
                <w:rFonts w:ascii="Times New Roman" w:eastAsia="Calibri" w:hAnsi="Times New Roman" w:cs="Times New Roman"/>
                <w:b/>
                <w:bCs/>
                <w:color w:val="000000"/>
                <w:sz w:val="24"/>
                <w:szCs w:val="24"/>
                <w:lang w:val="en-US"/>
              </w:rPr>
              <w:t>.2</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Расходы на обеспечение деятельности муниципальных учреждений, подведомственных ОМСУ</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7770200590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12</w:t>
            </w:r>
            <w:r w:rsidRPr="006E61B0">
              <w:rPr>
                <w:rFonts w:ascii="Times New Roman" w:eastAsia="Calibri" w:hAnsi="Times New Roman" w:cs="Times New Roman"/>
                <w:color w:val="000000"/>
                <w:sz w:val="24"/>
                <w:szCs w:val="24"/>
                <w:lang w:val="en-US"/>
              </w:rPr>
              <w:t>0</w:t>
            </w:r>
            <w:r w:rsidRPr="006E61B0">
              <w:rPr>
                <w:rFonts w:ascii="Times New Roman" w:eastAsia="Calibri" w:hAnsi="Times New Roman" w:cs="Times New Roman"/>
                <w:color w:val="000000"/>
                <w:sz w:val="24"/>
                <w:szCs w:val="24"/>
              </w:rPr>
              <w:t>9,2</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12</w:t>
            </w:r>
            <w:r w:rsidRPr="006E61B0">
              <w:rPr>
                <w:rFonts w:ascii="Times New Roman" w:eastAsia="Calibri" w:hAnsi="Times New Roman" w:cs="Times New Roman"/>
                <w:color w:val="000000"/>
                <w:sz w:val="24"/>
                <w:szCs w:val="24"/>
                <w:lang w:val="en-US"/>
              </w:rPr>
              <w:t>0</w:t>
            </w:r>
            <w:r w:rsidRPr="006E61B0">
              <w:rPr>
                <w:rFonts w:ascii="Times New Roman" w:eastAsia="Calibri" w:hAnsi="Times New Roman" w:cs="Times New Roman"/>
                <w:color w:val="000000"/>
                <w:sz w:val="24"/>
                <w:szCs w:val="24"/>
              </w:rPr>
              <w:t>9,2</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7770200590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698,0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698,0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2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Расходы на обеспечение деятельности муниципальных учреждений, подведомственных ОМСУ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7770200590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511,2</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511,2</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148"/>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kern w:val="32"/>
                <w:sz w:val="24"/>
                <w:szCs w:val="24"/>
              </w:rPr>
            </w:pPr>
            <w:r w:rsidRPr="006E61B0">
              <w:rPr>
                <w:rFonts w:ascii="Times New Roman" w:eastAsia="Calibri" w:hAnsi="Times New Roman" w:cs="Times New Roman"/>
                <w:sz w:val="24"/>
                <w:szCs w:val="24"/>
              </w:rPr>
              <w:t>Прочие</w:t>
            </w:r>
            <w:r w:rsidRPr="006E61B0">
              <w:rPr>
                <w:rFonts w:ascii="Times New Roman" w:eastAsia="Calibri" w:hAnsi="Times New Roman" w:cs="Times New Roman"/>
                <w:kern w:val="32"/>
                <w:sz w:val="24"/>
                <w:szCs w:val="24"/>
              </w:rPr>
              <w:t xml:space="preserve"> межбюджетные трансферты на поощрение муниципальных управленческих команд в 2021 году</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iCs/>
                <w:color w:val="000000"/>
                <w:sz w:val="24"/>
                <w:szCs w:val="24"/>
              </w:rPr>
              <w:t>7770255490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600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03</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4,0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41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Расходы на обеспечение деятельности муниципальных учреждений, подведомственных ОМСУ (Расходы на выплаты персоналу в целях обеспечения выполнения функций  органами местного самоуправления, казенными учреждениями)</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7770200590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600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1068,0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1068,0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405"/>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kern w:val="32"/>
                <w:sz w:val="24"/>
                <w:szCs w:val="24"/>
              </w:rPr>
              <w:lastRenderedPageBreak/>
              <w:t>Субсидии на оплату труда отдельным категориям работников муниципальных учреждений и органов местного самоуправления</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77702</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2190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71,0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71,0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425"/>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kern w:val="32"/>
                <w:sz w:val="24"/>
                <w:szCs w:val="24"/>
              </w:rPr>
              <w:t>Субсидии на оплату труда отдельным категориям работников муниципальных учреждений и органов местного самоуправления</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77702</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2190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261"/>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kern w:val="32"/>
                <w:sz w:val="24"/>
                <w:szCs w:val="24"/>
              </w:rPr>
              <w:t>Субсидии на оплату труда отдельным категориям работников муниципальных учреждений и органов местного самоуправления</w:t>
            </w:r>
          </w:p>
        </w:tc>
        <w:tc>
          <w:tcPr>
            <w:tcW w:w="1943"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rPr>
              <w:t>77702</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2190</w:t>
            </w:r>
          </w:p>
        </w:tc>
        <w:tc>
          <w:tcPr>
            <w:tcW w:w="750"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600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61,0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61,0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52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Мероприятия в области ЖКХ</w:t>
            </w:r>
          </w:p>
        </w:tc>
        <w:tc>
          <w:tcPr>
            <w:tcW w:w="1943"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7770300000</w:t>
            </w:r>
          </w:p>
        </w:tc>
        <w:tc>
          <w:tcPr>
            <w:tcW w:w="750"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iCs/>
                <w:color w:val="000000"/>
                <w:sz w:val="24"/>
                <w:szCs w:val="24"/>
              </w:rPr>
            </w:pPr>
            <w:r w:rsidRPr="006E61B0">
              <w:rPr>
                <w:rFonts w:ascii="Times New Roman" w:eastAsia="Calibri" w:hAnsi="Times New Roman" w:cs="Times New Roman"/>
                <w:b/>
                <w:bCs/>
                <w:i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2028.</w:t>
            </w:r>
            <w:r w:rsidRPr="006E61B0">
              <w:rPr>
                <w:rFonts w:ascii="Times New Roman" w:eastAsia="Calibri" w:hAnsi="Times New Roman" w:cs="Times New Roman"/>
                <w:b/>
                <w:bCs/>
                <w:color w:val="000000"/>
                <w:sz w:val="24"/>
                <w:szCs w:val="24"/>
              </w:rPr>
              <w:t>1</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2028.</w:t>
            </w:r>
            <w:r w:rsidRPr="006E61B0">
              <w:rPr>
                <w:rFonts w:ascii="Times New Roman" w:eastAsia="Calibri" w:hAnsi="Times New Roman" w:cs="Times New Roman"/>
                <w:b/>
                <w:bCs/>
                <w:color w:val="000000"/>
                <w:sz w:val="24"/>
                <w:szCs w:val="24"/>
              </w:rPr>
              <w:t>1</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Мероприятия в области ЖКХ</w:t>
            </w:r>
          </w:p>
        </w:tc>
        <w:tc>
          <w:tcPr>
            <w:tcW w:w="1943"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7770329700</w:t>
            </w:r>
          </w:p>
        </w:tc>
        <w:tc>
          <w:tcPr>
            <w:tcW w:w="750"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520.</w:t>
            </w:r>
            <w:r w:rsidRPr="006E61B0">
              <w:rPr>
                <w:rFonts w:ascii="Times New Roman" w:eastAsia="Calibri" w:hAnsi="Times New Roman" w:cs="Times New Roman"/>
                <w:color w:val="000000"/>
                <w:sz w:val="24"/>
                <w:szCs w:val="24"/>
              </w:rPr>
              <w:t>5</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520.</w:t>
            </w:r>
            <w:r w:rsidRPr="006E61B0">
              <w:rPr>
                <w:rFonts w:ascii="Times New Roman" w:eastAsia="Calibri" w:hAnsi="Times New Roman" w:cs="Times New Roman"/>
                <w:color w:val="000000"/>
                <w:sz w:val="24"/>
                <w:szCs w:val="24"/>
              </w:rPr>
              <w:t>5</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Мероприятия в области ЖКХ  (Закупка товаров, работ и услуг для обеспечения муниципальных нужд)</w:t>
            </w:r>
          </w:p>
        </w:tc>
        <w:tc>
          <w:tcPr>
            <w:tcW w:w="1943"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7770329700</w:t>
            </w:r>
          </w:p>
        </w:tc>
        <w:tc>
          <w:tcPr>
            <w:tcW w:w="750"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20.</w:t>
            </w:r>
            <w:r w:rsidRPr="006E61B0">
              <w:rPr>
                <w:rFonts w:ascii="Times New Roman" w:eastAsia="Calibri" w:hAnsi="Times New Roman" w:cs="Times New Roman"/>
                <w:color w:val="000000"/>
                <w:sz w:val="24"/>
                <w:szCs w:val="24"/>
              </w:rPr>
              <w:t>5</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20.</w:t>
            </w:r>
            <w:r w:rsidRPr="006E61B0">
              <w:rPr>
                <w:rFonts w:ascii="Times New Roman" w:eastAsia="Calibri" w:hAnsi="Times New Roman" w:cs="Times New Roman"/>
                <w:color w:val="000000"/>
                <w:sz w:val="24"/>
                <w:szCs w:val="24"/>
              </w:rPr>
              <w:t>5</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xml:space="preserve">Прочие мероприятия в области ЖКХ  </w:t>
            </w:r>
          </w:p>
        </w:tc>
        <w:tc>
          <w:tcPr>
            <w:tcW w:w="1943"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7770329700</w:t>
            </w:r>
          </w:p>
        </w:tc>
        <w:tc>
          <w:tcPr>
            <w:tcW w:w="750"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600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02</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500,0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500,0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both"/>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Субсидия на Проект инициативного бюджетирования «Вам решать!» (ремонт водопровода р.п. Тонкино ул. Совхозная)</w:t>
            </w:r>
          </w:p>
        </w:tc>
        <w:tc>
          <w:tcPr>
            <w:tcW w:w="1943"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i/>
                <w:iCs/>
                <w:color w:val="000000"/>
                <w:sz w:val="24"/>
                <w:szCs w:val="24"/>
              </w:rPr>
            </w:pPr>
            <w:r w:rsidRPr="006E61B0">
              <w:rPr>
                <w:rFonts w:ascii="Times New Roman" w:eastAsia="Calibri" w:hAnsi="Times New Roman" w:cs="Times New Roman"/>
                <w:color w:val="000000"/>
                <w:sz w:val="24"/>
                <w:szCs w:val="24"/>
              </w:rPr>
              <w:t>77703</w:t>
            </w:r>
            <w:r w:rsidRPr="006E61B0">
              <w:rPr>
                <w:rFonts w:ascii="Times New Roman" w:eastAsia="Calibri" w:hAnsi="Times New Roman" w:cs="Times New Roman"/>
                <w:color w:val="000000"/>
                <w:sz w:val="24"/>
                <w:szCs w:val="24"/>
                <w:lang w:val="en-US"/>
              </w:rPr>
              <w:t>S</w:t>
            </w:r>
            <w:r w:rsidRPr="006E61B0">
              <w:rPr>
                <w:rFonts w:ascii="Times New Roman" w:eastAsia="Calibri" w:hAnsi="Times New Roman" w:cs="Times New Roman"/>
                <w:color w:val="000000"/>
                <w:sz w:val="24"/>
                <w:szCs w:val="24"/>
              </w:rPr>
              <w:t>2601</w:t>
            </w:r>
          </w:p>
        </w:tc>
        <w:tc>
          <w:tcPr>
            <w:tcW w:w="750" w:type="dxa"/>
            <w:tcBorders>
              <w:top w:val="nil"/>
              <w:left w:val="single" w:sz="4" w:space="0" w:color="auto"/>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05</w:t>
            </w:r>
          </w:p>
        </w:tc>
        <w:tc>
          <w:tcPr>
            <w:tcW w:w="567" w:type="dxa"/>
            <w:tcBorders>
              <w:top w:val="nil"/>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02</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1507,6</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1507,6</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Трансферты</w:t>
            </w:r>
          </w:p>
        </w:tc>
        <w:tc>
          <w:tcPr>
            <w:tcW w:w="1943"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7770600000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15 654,0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15 654,0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126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xml:space="preserve">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15 654,0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15 654,0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
                <w:iCs/>
                <w:color w:val="000000"/>
                <w:sz w:val="24"/>
                <w:szCs w:val="24"/>
              </w:rPr>
            </w:pPr>
            <w:r w:rsidRPr="006E61B0">
              <w:rPr>
                <w:rFonts w:ascii="Times New Roman" w:eastAsia="Calibri" w:hAnsi="Times New Roman" w:cs="Times New Roman"/>
                <w:i/>
                <w:iCs/>
                <w:color w:val="000000"/>
                <w:sz w:val="24"/>
                <w:szCs w:val="24"/>
              </w:rPr>
              <w:t xml:space="preserve">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(иные </w:t>
            </w:r>
            <w:r w:rsidRPr="006E61B0">
              <w:rPr>
                <w:rFonts w:ascii="Times New Roman" w:eastAsia="Calibri" w:hAnsi="Times New Roman" w:cs="Times New Roman"/>
                <w:i/>
                <w:iCs/>
                <w:color w:val="000000"/>
                <w:sz w:val="24"/>
                <w:szCs w:val="24"/>
              </w:rPr>
              <w:lastRenderedPageBreak/>
              <w:t>межбюджетные трансферты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lastRenderedPageBreak/>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500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04</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58,0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58,0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
                <w:iCs/>
                <w:color w:val="000000"/>
                <w:sz w:val="24"/>
                <w:szCs w:val="24"/>
              </w:rPr>
            </w:pPr>
            <w:r w:rsidRPr="006E61B0">
              <w:rPr>
                <w:rFonts w:ascii="Times New Roman" w:eastAsia="Calibri" w:hAnsi="Times New Roman" w:cs="Times New Roman"/>
                <w:i/>
                <w:iCs/>
                <w:color w:val="000000"/>
                <w:sz w:val="24"/>
                <w:szCs w:val="24"/>
              </w:rPr>
              <w:lastRenderedPageBreak/>
              <w:t>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(иные межбюджетные трансферты)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500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06</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580,0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580,0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
                <w:iCs/>
                <w:color w:val="000000"/>
                <w:sz w:val="24"/>
                <w:szCs w:val="24"/>
              </w:rPr>
            </w:pPr>
            <w:r w:rsidRPr="006E61B0">
              <w:rPr>
                <w:rFonts w:ascii="Times New Roman" w:eastAsia="Calibri" w:hAnsi="Times New Roman" w:cs="Times New Roman"/>
                <w:i/>
                <w:iCs/>
                <w:color w:val="000000"/>
                <w:sz w:val="24"/>
                <w:szCs w:val="24"/>
              </w:rPr>
              <w:t>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(иные межбюджетные трансферты)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500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290,0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290,0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70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
                <w:iCs/>
                <w:color w:val="000000"/>
                <w:sz w:val="24"/>
                <w:szCs w:val="24"/>
              </w:rPr>
            </w:pPr>
            <w:r w:rsidRPr="006E61B0">
              <w:rPr>
                <w:rFonts w:ascii="Times New Roman" w:eastAsia="Calibri" w:hAnsi="Times New Roman" w:cs="Times New Roman"/>
                <w:i/>
                <w:iCs/>
                <w:color w:val="000000"/>
                <w:sz w:val="24"/>
                <w:szCs w:val="24"/>
              </w:rPr>
              <w:t>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(иные межбюджетные трансферты)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500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04</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290,0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290,0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15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
                <w:iCs/>
                <w:color w:val="000000"/>
                <w:sz w:val="24"/>
                <w:szCs w:val="24"/>
              </w:rPr>
            </w:pPr>
            <w:r w:rsidRPr="006E61B0">
              <w:rPr>
                <w:rFonts w:ascii="Times New Roman" w:eastAsia="Calibri" w:hAnsi="Times New Roman" w:cs="Times New Roman"/>
                <w:i/>
                <w:iCs/>
                <w:color w:val="000000"/>
                <w:sz w:val="24"/>
                <w:szCs w:val="24"/>
              </w:rPr>
              <w:t>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 (иные межбюджетные трансферты)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color w:val="000000"/>
                <w:sz w:val="24"/>
                <w:szCs w:val="24"/>
              </w:rPr>
              <w:t>7770690000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500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08</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14 436,0</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14 436,0</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Прочие расходы</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7770800000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170.</w:t>
            </w:r>
            <w:r w:rsidRPr="006E61B0">
              <w:rPr>
                <w:rFonts w:ascii="Times New Roman" w:eastAsia="Calibri" w:hAnsi="Times New Roman" w:cs="Times New Roman"/>
                <w:b/>
                <w:bCs/>
                <w:color w:val="000000"/>
                <w:sz w:val="24"/>
                <w:szCs w:val="24"/>
              </w:rPr>
              <w:t>4</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170.</w:t>
            </w:r>
            <w:r w:rsidRPr="006E61B0">
              <w:rPr>
                <w:rFonts w:ascii="Times New Roman" w:eastAsia="Calibri" w:hAnsi="Times New Roman" w:cs="Times New Roman"/>
                <w:b/>
                <w:bCs/>
                <w:color w:val="000000"/>
                <w:sz w:val="24"/>
                <w:szCs w:val="24"/>
              </w:rPr>
              <w:t>4</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Оценка недвижимости, признание прав муниципальной собственности</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sz w:val="24"/>
                <w:szCs w:val="24"/>
              </w:rPr>
            </w:pPr>
            <w:r w:rsidRPr="006E61B0">
              <w:rPr>
                <w:rFonts w:ascii="Times New Roman" w:eastAsia="Calibri" w:hAnsi="Times New Roman" w:cs="Times New Roman"/>
                <w:b/>
                <w:bCs/>
                <w:sz w:val="24"/>
                <w:szCs w:val="24"/>
              </w:rPr>
              <w:t>7770829020</w:t>
            </w:r>
          </w:p>
        </w:tc>
        <w:tc>
          <w:tcPr>
            <w:tcW w:w="750"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62</w:t>
            </w:r>
            <w:r w:rsidRPr="006E61B0">
              <w:rPr>
                <w:rFonts w:ascii="Times New Roman" w:eastAsia="Calibri" w:hAnsi="Times New Roman" w:cs="Times New Roman"/>
                <w:b/>
                <w:bCs/>
                <w:color w:val="000000"/>
                <w:sz w:val="24"/>
                <w:szCs w:val="24"/>
              </w:rPr>
              <w:t>,0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62</w:t>
            </w:r>
            <w:r w:rsidRPr="006E61B0">
              <w:rPr>
                <w:rFonts w:ascii="Times New Roman" w:eastAsia="Calibri" w:hAnsi="Times New Roman" w:cs="Times New Roman"/>
                <w:b/>
                <w:bCs/>
                <w:color w:val="000000"/>
                <w:sz w:val="24"/>
                <w:szCs w:val="24"/>
              </w:rPr>
              <w:t>,0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945"/>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rPr>
                <w:rFonts w:ascii="Times New Roman" w:eastAsia="Calibri" w:hAnsi="Times New Roman" w:cs="Times New Roman"/>
                <w:sz w:val="24"/>
                <w:szCs w:val="24"/>
              </w:rPr>
            </w:pPr>
            <w:r w:rsidRPr="006E61B0">
              <w:rPr>
                <w:rFonts w:ascii="Times New Roman" w:eastAsia="Calibri" w:hAnsi="Times New Roman" w:cs="Times New Roman"/>
                <w:sz w:val="24"/>
                <w:szCs w:val="24"/>
              </w:rPr>
              <w:lastRenderedPageBreak/>
              <w:t>Оценка недвижимости, признание прав муниципальной собственности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sz w:val="24"/>
                <w:szCs w:val="24"/>
              </w:rPr>
            </w:pPr>
            <w:r w:rsidRPr="006E61B0">
              <w:rPr>
                <w:rFonts w:ascii="Times New Roman" w:eastAsia="Calibri" w:hAnsi="Times New Roman" w:cs="Times New Roman"/>
                <w:sz w:val="24"/>
                <w:szCs w:val="24"/>
              </w:rPr>
              <w:t>7770829020</w:t>
            </w:r>
          </w:p>
        </w:tc>
        <w:tc>
          <w:tcPr>
            <w:tcW w:w="750" w:type="dxa"/>
            <w:tcBorders>
              <w:top w:val="nil"/>
              <w:left w:val="single" w:sz="4" w:space="0" w:color="auto"/>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200</w:t>
            </w:r>
          </w:p>
        </w:tc>
        <w:tc>
          <w:tcPr>
            <w:tcW w:w="709"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04</w:t>
            </w:r>
          </w:p>
        </w:tc>
        <w:tc>
          <w:tcPr>
            <w:tcW w:w="567" w:type="dxa"/>
            <w:tcBorders>
              <w:top w:val="nil"/>
              <w:left w:val="nil"/>
              <w:bottom w:val="single" w:sz="4" w:space="0" w:color="auto"/>
              <w:right w:val="single" w:sz="4" w:space="0" w:color="auto"/>
            </w:tcBorders>
            <w:shd w:val="clear" w:color="000000" w:fill="FFFFFF"/>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12</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ind w:right="34"/>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62.0</w:t>
            </w:r>
          </w:p>
        </w:tc>
        <w:tc>
          <w:tcPr>
            <w:tcW w:w="1134"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ind w:right="34"/>
              <w:jc w:val="center"/>
              <w:rPr>
                <w:rFonts w:ascii="Times New Roman" w:eastAsia="Calibri" w:hAnsi="Times New Roman" w:cs="Times New Roman"/>
                <w:color w:val="000000"/>
                <w:sz w:val="24"/>
                <w:szCs w:val="24"/>
                <w:lang w:val="en-US"/>
              </w:rPr>
            </w:pPr>
            <w:r w:rsidRPr="006E61B0">
              <w:rPr>
                <w:rFonts w:ascii="Times New Roman" w:eastAsia="Calibri" w:hAnsi="Times New Roman" w:cs="Times New Roman"/>
                <w:color w:val="000000"/>
                <w:sz w:val="24"/>
                <w:szCs w:val="24"/>
                <w:lang w:val="en-US"/>
              </w:rPr>
              <w:t>62.0</w:t>
            </w:r>
          </w:p>
        </w:tc>
        <w:tc>
          <w:tcPr>
            <w:tcW w:w="851" w:type="dxa"/>
            <w:tcBorders>
              <w:top w:val="single" w:sz="4" w:space="0" w:color="auto"/>
              <w:left w:val="nil"/>
              <w:bottom w:val="single" w:sz="4" w:space="0" w:color="auto"/>
              <w:right w:val="single" w:sz="4" w:space="0" w:color="auto"/>
            </w:tcBorders>
            <w:shd w:val="clear" w:color="000000" w:fill="FFFFFF"/>
            <w:vAlign w:val="bottom"/>
          </w:tcPr>
          <w:p w:rsidR="006E61B0" w:rsidRPr="006E61B0" w:rsidRDefault="006E61B0" w:rsidP="002E5357">
            <w:pPr>
              <w:spacing w:line="240" w:lineRule="auto"/>
              <w:ind w:right="34"/>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Прочие выплаты по обязательствам</w:t>
            </w:r>
          </w:p>
        </w:tc>
        <w:tc>
          <w:tcPr>
            <w:tcW w:w="1943"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7770896000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108.</w:t>
            </w:r>
            <w:r w:rsidRPr="006E61B0">
              <w:rPr>
                <w:rFonts w:ascii="Times New Roman" w:eastAsia="Calibri" w:hAnsi="Times New Roman" w:cs="Times New Roman"/>
                <w:b/>
                <w:bCs/>
                <w:color w:val="000000"/>
                <w:sz w:val="24"/>
                <w:szCs w:val="24"/>
              </w:rPr>
              <w:t>4</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lang w:val="en-US"/>
              </w:rPr>
              <w:t>108.</w:t>
            </w:r>
            <w:r w:rsidRPr="006E61B0">
              <w:rPr>
                <w:rFonts w:ascii="Times New Roman" w:eastAsia="Calibri" w:hAnsi="Times New Roman" w:cs="Times New Roman"/>
                <w:b/>
                <w:bCs/>
                <w:color w:val="000000"/>
                <w:sz w:val="24"/>
                <w:szCs w:val="24"/>
              </w:rPr>
              <w:t>4</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Прочие выплаты по обязательствам  (Закупка товаров, работ и услуг для обеспечения муниципальных нужд)</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7770896000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200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87.</w:t>
            </w:r>
            <w:r w:rsidRPr="006E61B0">
              <w:rPr>
                <w:rFonts w:ascii="Times New Roman" w:eastAsia="Calibri" w:hAnsi="Times New Roman" w:cs="Times New Roman"/>
                <w:color w:val="000000"/>
                <w:sz w:val="24"/>
                <w:szCs w:val="24"/>
              </w:rPr>
              <w:t>7</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lang w:val="en-US"/>
              </w:rPr>
              <w:t>87.</w:t>
            </w:r>
            <w:r w:rsidRPr="006E61B0">
              <w:rPr>
                <w:rFonts w:ascii="Times New Roman" w:eastAsia="Calibri" w:hAnsi="Times New Roman" w:cs="Times New Roman"/>
                <w:color w:val="000000"/>
                <w:sz w:val="24"/>
                <w:szCs w:val="24"/>
              </w:rPr>
              <w:t>7</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63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Прочие выплаты по обязательствам  (Социальное обеспечение и иные выплаты населению)</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7770896000</w:t>
            </w: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300</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01</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iCs/>
                <w:color w:val="000000"/>
                <w:sz w:val="24"/>
                <w:szCs w:val="24"/>
              </w:rPr>
            </w:pPr>
            <w:r w:rsidRPr="006E61B0">
              <w:rPr>
                <w:rFonts w:ascii="Times New Roman" w:eastAsia="Calibri" w:hAnsi="Times New Roman" w:cs="Times New Roman"/>
                <w:iCs/>
                <w:color w:val="000000"/>
                <w:sz w:val="24"/>
                <w:szCs w:val="24"/>
              </w:rPr>
              <w:t>13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20,7</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20,7</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color w:val="000000"/>
                <w:sz w:val="24"/>
                <w:szCs w:val="24"/>
              </w:rPr>
            </w:pPr>
            <w:r w:rsidRPr="006E61B0">
              <w:rPr>
                <w:rFonts w:ascii="Times New Roman" w:eastAsia="Calibri" w:hAnsi="Times New Roman" w:cs="Times New Roman"/>
                <w:color w:val="000000"/>
                <w:sz w:val="24"/>
                <w:szCs w:val="24"/>
              </w:rPr>
              <w:t>100</w:t>
            </w:r>
          </w:p>
        </w:tc>
      </w:tr>
      <w:tr w:rsidR="006E61B0" w:rsidRPr="006E61B0" w:rsidTr="002E5357">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6E61B0" w:rsidRPr="006E61B0" w:rsidRDefault="006E61B0" w:rsidP="002E5357">
            <w:pPr>
              <w:spacing w:line="240" w:lineRule="auto"/>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Всего</w:t>
            </w:r>
          </w:p>
        </w:tc>
        <w:tc>
          <w:tcPr>
            <w:tcW w:w="1943"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p>
        </w:tc>
        <w:tc>
          <w:tcPr>
            <w:tcW w:w="750"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58490,9</w:t>
            </w:r>
          </w:p>
        </w:tc>
        <w:tc>
          <w:tcPr>
            <w:tcW w:w="1134"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57064,6</w:t>
            </w:r>
          </w:p>
        </w:tc>
        <w:tc>
          <w:tcPr>
            <w:tcW w:w="851" w:type="dxa"/>
            <w:tcBorders>
              <w:top w:val="single" w:sz="4" w:space="0" w:color="auto"/>
              <w:left w:val="nil"/>
              <w:bottom w:val="single" w:sz="4" w:space="0" w:color="auto"/>
              <w:right w:val="single" w:sz="4" w:space="0" w:color="auto"/>
            </w:tcBorders>
            <w:vAlign w:val="bottom"/>
          </w:tcPr>
          <w:p w:rsidR="006E61B0" w:rsidRPr="006E61B0" w:rsidRDefault="006E61B0" w:rsidP="002E5357">
            <w:pPr>
              <w:spacing w:line="240" w:lineRule="auto"/>
              <w:jc w:val="center"/>
              <w:rPr>
                <w:rFonts w:ascii="Times New Roman" w:eastAsia="Calibri" w:hAnsi="Times New Roman" w:cs="Times New Roman"/>
                <w:b/>
                <w:bCs/>
                <w:color w:val="000000"/>
                <w:sz w:val="24"/>
                <w:szCs w:val="24"/>
              </w:rPr>
            </w:pPr>
            <w:r w:rsidRPr="006E61B0">
              <w:rPr>
                <w:rFonts w:ascii="Times New Roman" w:eastAsia="Calibri" w:hAnsi="Times New Roman" w:cs="Times New Roman"/>
                <w:b/>
                <w:bCs/>
                <w:color w:val="000000"/>
                <w:sz w:val="24"/>
                <w:szCs w:val="24"/>
              </w:rPr>
              <w:t>98</w:t>
            </w:r>
          </w:p>
        </w:tc>
      </w:tr>
    </w:tbl>
    <w:p w:rsidR="00B66300" w:rsidRPr="006E61B0" w:rsidRDefault="00B66300" w:rsidP="002E5357">
      <w:pPr>
        <w:pStyle w:val="a5"/>
        <w:tabs>
          <w:tab w:val="left" w:pos="0"/>
        </w:tabs>
        <w:ind w:left="0" w:firstLine="709"/>
        <w:jc w:val="center"/>
        <w:rPr>
          <w:color w:val="000000"/>
          <w:sz w:val="24"/>
          <w:szCs w:val="24"/>
          <w:shd w:val="clear" w:color="auto" w:fill="FFFFFF"/>
        </w:rPr>
      </w:pPr>
      <w:r w:rsidRPr="006E61B0">
        <w:rPr>
          <w:b/>
          <w:i/>
          <w:color w:val="000000"/>
          <w:sz w:val="24"/>
          <w:szCs w:val="24"/>
          <w:u w:val="single"/>
          <w:shd w:val="clear" w:color="auto" w:fill="FFFFFF"/>
        </w:rPr>
        <w:t>Проблемные вопросы</w:t>
      </w:r>
      <w:r w:rsidRPr="006E61B0">
        <w:rPr>
          <w:color w:val="000000"/>
          <w:sz w:val="24"/>
          <w:szCs w:val="24"/>
          <w:shd w:val="clear" w:color="auto" w:fill="FFFFFF"/>
        </w:rPr>
        <w:t>:</w:t>
      </w:r>
    </w:p>
    <w:p w:rsidR="00B66300" w:rsidRPr="006E61B0" w:rsidRDefault="00B66300" w:rsidP="002E5357">
      <w:pPr>
        <w:pStyle w:val="a5"/>
        <w:numPr>
          <w:ilvl w:val="0"/>
          <w:numId w:val="2"/>
        </w:numPr>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Верхняя часть ул.Карла Маркса в летний период нет воды</w:t>
      </w:r>
      <w:r w:rsidR="00E25894" w:rsidRPr="006E61B0">
        <w:rPr>
          <w:color w:val="000000"/>
          <w:sz w:val="24"/>
          <w:szCs w:val="24"/>
          <w:shd w:val="clear" w:color="auto" w:fill="FFFFFF"/>
        </w:rPr>
        <w:t>,</w:t>
      </w:r>
      <w:r w:rsidRPr="006E61B0">
        <w:rPr>
          <w:color w:val="000000"/>
          <w:sz w:val="24"/>
          <w:szCs w:val="24"/>
          <w:shd w:val="clear" w:color="auto" w:fill="FFFFFF"/>
        </w:rPr>
        <w:t xml:space="preserve"> ул.Гагарина от школы до Островского – ветхий водопровод.</w:t>
      </w:r>
    </w:p>
    <w:p w:rsidR="00B66300" w:rsidRPr="006E61B0" w:rsidRDefault="00B66300" w:rsidP="002E5357">
      <w:pPr>
        <w:pStyle w:val="a5"/>
        <w:numPr>
          <w:ilvl w:val="0"/>
          <w:numId w:val="2"/>
        </w:numPr>
        <w:tabs>
          <w:tab w:val="left" w:pos="0"/>
        </w:tabs>
        <w:jc w:val="both"/>
        <w:rPr>
          <w:color w:val="000000"/>
          <w:sz w:val="24"/>
          <w:szCs w:val="24"/>
          <w:shd w:val="clear" w:color="auto" w:fill="FFFFFF"/>
        </w:rPr>
      </w:pPr>
      <w:r w:rsidRPr="006E61B0">
        <w:rPr>
          <w:color w:val="000000"/>
          <w:sz w:val="24"/>
          <w:szCs w:val="24"/>
          <w:shd w:val="clear" w:color="auto" w:fill="FFFFFF"/>
        </w:rPr>
        <w:t xml:space="preserve">Несвоевременная откачка ЖБО как от многоквартирных так и от частных домов. Особенно это Совхозная и Советская от </w:t>
      </w:r>
      <w:r w:rsidR="00696F42" w:rsidRPr="006E61B0">
        <w:rPr>
          <w:color w:val="000000"/>
          <w:sz w:val="24"/>
          <w:szCs w:val="24"/>
          <w:shd w:val="clear" w:color="auto" w:fill="FFFFFF"/>
        </w:rPr>
        <w:t>27</w:t>
      </w:r>
      <w:r w:rsidRPr="006E61B0">
        <w:rPr>
          <w:color w:val="000000"/>
          <w:sz w:val="24"/>
          <w:szCs w:val="24"/>
          <w:shd w:val="clear" w:color="auto" w:fill="FFFFFF"/>
        </w:rPr>
        <w:t xml:space="preserve"> до 52 дома</w:t>
      </w:r>
      <w:r w:rsidR="00E25894" w:rsidRPr="006E61B0">
        <w:rPr>
          <w:color w:val="000000"/>
          <w:sz w:val="24"/>
          <w:szCs w:val="24"/>
          <w:shd w:val="clear" w:color="auto" w:fill="FFFFFF"/>
        </w:rPr>
        <w:t>.</w:t>
      </w:r>
    </w:p>
    <w:p w:rsidR="00E25894" w:rsidRPr="006E61B0" w:rsidRDefault="00E25894" w:rsidP="002E5357">
      <w:pPr>
        <w:tabs>
          <w:tab w:val="left" w:pos="0"/>
        </w:tabs>
        <w:spacing w:line="240" w:lineRule="auto"/>
        <w:jc w:val="both"/>
        <w:rPr>
          <w:rFonts w:ascii="Times New Roman" w:hAnsi="Times New Roman" w:cs="Times New Roman"/>
          <w:color w:val="000000"/>
          <w:sz w:val="24"/>
          <w:szCs w:val="24"/>
          <w:shd w:val="clear" w:color="auto" w:fill="FFFFFF"/>
        </w:rPr>
      </w:pPr>
      <w:r w:rsidRPr="006E61B0">
        <w:rPr>
          <w:rFonts w:ascii="Times New Roman" w:hAnsi="Times New Roman" w:cs="Times New Roman"/>
          <w:color w:val="000000"/>
          <w:sz w:val="24"/>
          <w:szCs w:val="24"/>
          <w:shd w:val="clear" w:color="auto" w:fill="FFFFFF"/>
        </w:rPr>
        <w:t>Когда пишем предписание гражданам в частном секторе м</w:t>
      </w:r>
      <w:r w:rsidR="00F35DAB" w:rsidRPr="006E61B0">
        <w:rPr>
          <w:rFonts w:ascii="Times New Roman" w:hAnsi="Times New Roman" w:cs="Times New Roman"/>
          <w:color w:val="000000"/>
          <w:sz w:val="24"/>
          <w:szCs w:val="24"/>
          <w:shd w:val="clear" w:color="auto" w:fill="FFFFFF"/>
        </w:rPr>
        <w:t>о</w:t>
      </w:r>
      <w:r w:rsidRPr="006E61B0">
        <w:rPr>
          <w:rFonts w:ascii="Times New Roman" w:hAnsi="Times New Roman" w:cs="Times New Roman"/>
          <w:color w:val="000000"/>
          <w:sz w:val="24"/>
          <w:szCs w:val="24"/>
          <w:shd w:val="clear" w:color="auto" w:fill="FFFFFF"/>
        </w:rPr>
        <w:t>тивируют те</w:t>
      </w:r>
      <w:r w:rsidR="0075353F" w:rsidRPr="006E61B0">
        <w:rPr>
          <w:rFonts w:ascii="Times New Roman" w:hAnsi="Times New Roman" w:cs="Times New Roman"/>
          <w:color w:val="000000"/>
          <w:sz w:val="24"/>
          <w:szCs w:val="24"/>
          <w:shd w:val="clear" w:color="auto" w:fill="FFFFFF"/>
        </w:rPr>
        <w:t>м, что машину приходится нужно жд</w:t>
      </w:r>
      <w:r w:rsidRPr="006E61B0">
        <w:rPr>
          <w:rFonts w:ascii="Times New Roman" w:hAnsi="Times New Roman" w:cs="Times New Roman"/>
          <w:color w:val="000000"/>
          <w:sz w:val="24"/>
          <w:szCs w:val="24"/>
          <w:shd w:val="clear" w:color="auto" w:fill="FFFFFF"/>
        </w:rPr>
        <w:t>ать 2-3 недели. В поселке только 2 машины – в Теплосетях и Коммунинвесте.</w:t>
      </w:r>
    </w:p>
    <w:p w:rsidR="004E1E02" w:rsidRPr="006E61B0" w:rsidRDefault="004E1E02" w:rsidP="002E5357">
      <w:pPr>
        <w:pStyle w:val="a5"/>
        <w:numPr>
          <w:ilvl w:val="0"/>
          <w:numId w:val="2"/>
        </w:numPr>
        <w:tabs>
          <w:tab w:val="left" w:pos="0"/>
        </w:tabs>
        <w:ind w:left="0" w:firstLine="709"/>
        <w:jc w:val="both"/>
        <w:rPr>
          <w:color w:val="000000"/>
          <w:sz w:val="24"/>
          <w:szCs w:val="24"/>
          <w:shd w:val="clear" w:color="auto" w:fill="FFFFFF"/>
        </w:rPr>
      </w:pPr>
      <w:r w:rsidRPr="006E61B0">
        <w:rPr>
          <w:color w:val="000000"/>
          <w:sz w:val="24"/>
          <w:szCs w:val="24"/>
          <w:shd w:val="clear" w:color="auto" w:fill="FFFFFF"/>
        </w:rPr>
        <w:t>На сегодня не решен вопрос по выбросу сажи из котелен СХТ и на ул. Комсомольская</w:t>
      </w:r>
      <w:r w:rsidR="00F35DAB" w:rsidRPr="006E61B0">
        <w:rPr>
          <w:color w:val="000000"/>
          <w:sz w:val="24"/>
          <w:szCs w:val="24"/>
          <w:shd w:val="clear" w:color="auto" w:fill="FFFFFF"/>
        </w:rPr>
        <w:t>.</w:t>
      </w:r>
    </w:p>
    <w:p w:rsidR="004E1E02" w:rsidRDefault="004E1E02" w:rsidP="002E5357">
      <w:pPr>
        <w:pStyle w:val="a5"/>
        <w:numPr>
          <w:ilvl w:val="0"/>
          <w:numId w:val="2"/>
        </w:numPr>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Похоронное дело. </w:t>
      </w:r>
      <w:r w:rsidR="007725EF" w:rsidRPr="006E61B0">
        <w:rPr>
          <w:color w:val="000000"/>
          <w:sz w:val="24"/>
          <w:szCs w:val="24"/>
          <w:shd w:val="clear" w:color="auto" w:fill="FFFFFF"/>
        </w:rPr>
        <w:t>Исполнение полномочий по похоронному делу</w:t>
      </w:r>
      <w:r w:rsidR="00F35DAB" w:rsidRPr="006E61B0">
        <w:rPr>
          <w:color w:val="000000"/>
          <w:sz w:val="24"/>
          <w:szCs w:val="24"/>
          <w:shd w:val="clear" w:color="auto" w:fill="FFFFFF"/>
        </w:rPr>
        <w:t xml:space="preserve"> возложено на МБУ ХЭС р.п. Тонкино</w:t>
      </w:r>
      <w:r w:rsidR="007725EF" w:rsidRPr="006E61B0">
        <w:rPr>
          <w:color w:val="000000"/>
          <w:sz w:val="24"/>
          <w:szCs w:val="24"/>
          <w:shd w:val="clear" w:color="auto" w:fill="FFFFFF"/>
        </w:rPr>
        <w:t>, но в связи с тем, что на сегодняшний день кладбище общественные содержать людей, которые занимались бы непосредственно ритульными услугами (вынос, рытье могил, погребение</w:t>
      </w:r>
      <w:r w:rsidR="004404CF" w:rsidRPr="006E61B0">
        <w:rPr>
          <w:color w:val="000000"/>
          <w:sz w:val="24"/>
          <w:szCs w:val="24"/>
          <w:shd w:val="clear" w:color="auto" w:fill="FFFFFF"/>
        </w:rPr>
        <w:t>) в рамках одного поселения не выгодно и убыточно.</w:t>
      </w:r>
    </w:p>
    <w:p w:rsidR="00E14101" w:rsidRPr="006E61B0" w:rsidRDefault="00E14101" w:rsidP="002E5357">
      <w:pPr>
        <w:pStyle w:val="a5"/>
        <w:numPr>
          <w:ilvl w:val="0"/>
          <w:numId w:val="2"/>
        </w:numPr>
        <w:tabs>
          <w:tab w:val="left" w:pos="0"/>
        </w:tabs>
        <w:ind w:left="0" w:firstLine="709"/>
        <w:jc w:val="both"/>
        <w:rPr>
          <w:color w:val="000000"/>
          <w:sz w:val="24"/>
          <w:szCs w:val="24"/>
          <w:shd w:val="clear" w:color="auto" w:fill="FFFFFF"/>
        </w:rPr>
      </w:pPr>
      <w:r>
        <w:rPr>
          <w:color w:val="000000"/>
          <w:sz w:val="24"/>
          <w:szCs w:val="24"/>
          <w:shd w:val="clear" w:color="auto" w:fill="FFFFFF"/>
        </w:rPr>
        <w:t>Ненадлежащее содержание своих домашних питомцев.</w:t>
      </w:r>
    </w:p>
    <w:p w:rsidR="007D2FC8" w:rsidRPr="006E61B0" w:rsidRDefault="007F250A" w:rsidP="002E5357">
      <w:pPr>
        <w:pStyle w:val="a5"/>
        <w:tabs>
          <w:tab w:val="left" w:pos="0"/>
        </w:tabs>
        <w:ind w:left="0" w:firstLine="709"/>
        <w:jc w:val="center"/>
        <w:rPr>
          <w:b/>
          <w:color w:val="000000"/>
          <w:sz w:val="24"/>
          <w:szCs w:val="24"/>
          <w:shd w:val="clear" w:color="auto" w:fill="FFFFFF"/>
        </w:rPr>
      </w:pPr>
      <w:r w:rsidRPr="006E61B0">
        <w:rPr>
          <w:b/>
          <w:color w:val="000000"/>
          <w:sz w:val="24"/>
          <w:szCs w:val="24"/>
          <w:shd w:val="clear" w:color="auto" w:fill="FFFFFF"/>
        </w:rPr>
        <w:t>По администрации:</w:t>
      </w:r>
    </w:p>
    <w:p w:rsidR="00AF0CAC" w:rsidRPr="006E61B0" w:rsidRDefault="00E55709" w:rsidP="002E5357">
      <w:pPr>
        <w:pStyle w:val="a5"/>
        <w:ind w:left="0" w:firstLine="708"/>
        <w:jc w:val="both"/>
        <w:rPr>
          <w:color w:val="000000"/>
          <w:sz w:val="24"/>
          <w:szCs w:val="24"/>
          <w:shd w:val="clear" w:color="auto" w:fill="FFFFFF"/>
        </w:rPr>
      </w:pPr>
      <w:r w:rsidRPr="006E61B0">
        <w:rPr>
          <w:color w:val="000000"/>
          <w:sz w:val="24"/>
          <w:szCs w:val="24"/>
          <w:shd w:val="clear" w:color="auto" w:fill="FFFFFF"/>
        </w:rPr>
        <w:t>Заслушивая отчеты отделов администрации района и сравнивая среднюю заработную плату по бюджетным организациям в районе культура, образование, здравоохранение, то на сегодня в первичном звене органов местного самоуправления заработная плата остается самой низкой и структура штатное расписание и должностные оклады в соответствии с устаревшими требованиями к занимаемым должностям. Так у специалиста 1 категории заработная плата на уровне МРОТ хотя требования к исполнению должностных обязанностей возрастают в связи с ведением программ ГИС ЖКХ, ФИАС, ГИС ТП, эл. ведением похозяйственных книг, а так же  ведением книг регистрации захоронений. Ранее в должностные обязанности данного специалиста входило лишь ведение похозяственных книг на бумажном носителе и выдача справок.</w:t>
      </w:r>
      <w:r w:rsidR="009D1351" w:rsidRPr="006E61B0">
        <w:rPr>
          <w:color w:val="000000"/>
          <w:sz w:val="24"/>
          <w:szCs w:val="24"/>
          <w:shd w:val="clear" w:color="auto" w:fill="FFFFFF"/>
        </w:rPr>
        <w:t xml:space="preserve"> </w:t>
      </w:r>
      <w:r w:rsidR="0096547A" w:rsidRPr="006E61B0">
        <w:rPr>
          <w:color w:val="000000"/>
          <w:sz w:val="24"/>
          <w:szCs w:val="24"/>
          <w:shd w:val="clear" w:color="auto" w:fill="FFFFFF"/>
        </w:rPr>
        <w:t>Данное обстоятельство вызывает проблему с обеспечением кадров</w:t>
      </w:r>
      <w:r w:rsidR="00892FFF" w:rsidRPr="006E61B0">
        <w:rPr>
          <w:color w:val="000000"/>
          <w:sz w:val="24"/>
          <w:szCs w:val="24"/>
          <w:shd w:val="clear" w:color="auto" w:fill="FFFFFF"/>
        </w:rPr>
        <w:t xml:space="preserve">  Администрации.</w:t>
      </w:r>
    </w:p>
    <w:p w:rsidR="00F15471" w:rsidRPr="006E61B0" w:rsidRDefault="009D1351"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Уважаемые депутаты и</w:t>
      </w:r>
      <w:r w:rsidR="00AF0CAC" w:rsidRPr="006E61B0">
        <w:rPr>
          <w:color w:val="000000"/>
          <w:sz w:val="24"/>
          <w:szCs w:val="24"/>
          <w:shd w:val="clear" w:color="auto" w:fill="FFFFFF"/>
        </w:rPr>
        <w:t xml:space="preserve"> присутствующие </w:t>
      </w:r>
      <w:r w:rsidR="00827A4A" w:rsidRPr="006E61B0">
        <w:rPr>
          <w:color w:val="000000"/>
          <w:sz w:val="24"/>
          <w:szCs w:val="24"/>
          <w:shd w:val="clear" w:color="auto" w:fill="FFFFFF"/>
        </w:rPr>
        <w:t>выполнение всех вышеперечисленных работ</w:t>
      </w:r>
      <w:r w:rsidR="00DF3268" w:rsidRPr="006E61B0">
        <w:rPr>
          <w:color w:val="000000"/>
          <w:sz w:val="24"/>
          <w:szCs w:val="24"/>
          <w:shd w:val="clear" w:color="auto" w:fill="FFFFFF"/>
        </w:rPr>
        <w:t>,</w:t>
      </w:r>
      <w:r w:rsidR="00827A4A" w:rsidRPr="006E61B0">
        <w:rPr>
          <w:color w:val="000000"/>
          <w:sz w:val="24"/>
          <w:szCs w:val="24"/>
          <w:shd w:val="clear" w:color="auto" w:fill="FFFFFF"/>
        </w:rPr>
        <w:t xml:space="preserve"> а так же их финансовое обеспечение</w:t>
      </w:r>
      <w:r w:rsidR="00DF3268" w:rsidRPr="006E61B0">
        <w:rPr>
          <w:color w:val="000000"/>
          <w:sz w:val="24"/>
          <w:szCs w:val="24"/>
          <w:shd w:val="clear" w:color="auto" w:fill="FFFFFF"/>
        </w:rPr>
        <w:t>,</w:t>
      </w:r>
      <w:r w:rsidR="00D319C9" w:rsidRPr="006E61B0">
        <w:rPr>
          <w:color w:val="000000"/>
          <w:sz w:val="24"/>
          <w:szCs w:val="24"/>
          <w:shd w:val="clear" w:color="auto" w:fill="FFFFFF"/>
        </w:rPr>
        <w:t xml:space="preserve"> </w:t>
      </w:r>
      <w:r w:rsidR="00DF3268" w:rsidRPr="006E61B0">
        <w:rPr>
          <w:color w:val="000000"/>
          <w:sz w:val="24"/>
          <w:szCs w:val="24"/>
          <w:shd w:val="clear" w:color="auto" w:fill="FFFFFF"/>
        </w:rPr>
        <w:t xml:space="preserve">осуществлялось </w:t>
      </w:r>
      <w:r w:rsidR="00B33384" w:rsidRPr="006E61B0">
        <w:rPr>
          <w:color w:val="000000"/>
          <w:sz w:val="24"/>
          <w:szCs w:val="24"/>
          <w:shd w:val="clear" w:color="auto" w:fill="FFFFFF"/>
        </w:rPr>
        <w:t>путем</w:t>
      </w:r>
      <w:r w:rsidR="004A66FB" w:rsidRPr="006E61B0">
        <w:rPr>
          <w:color w:val="000000"/>
          <w:sz w:val="24"/>
          <w:szCs w:val="24"/>
          <w:shd w:val="clear" w:color="auto" w:fill="FFFFFF"/>
        </w:rPr>
        <w:t xml:space="preserve"> </w:t>
      </w:r>
      <w:r w:rsidR="00B007A0" w:rsidRPr="006E61B0">
        <w:rPr>
          <w:color w:val="000000"/>
          <w:sz w:val="24"/>
          <w:szCs w:val="24"/>
          <w:shd w:val="clear" w:color="auto" w:fill="FFFFFF"/>
        </w:rPr>
        <w:t>своевременного решения вопросов и</w:t>
      </w:r>
      <w:r w:rsidR="00827A4A" w:rsidRPr="006E61B0">
        <w:rPr>
          <w:color w:val="000000"/>
          <w:sz w:val="24"/>
          <w:szCs w:val="24"/>
          <w:shd w:val="clear" w:color="auto" w:fill="FFFFFF"/>
        </w:rPr>
        <w:t xml:space="preserve"> </w:t>
      </w:r>
      <w:r w:rsidR="00D319C9" w:rsidRPr="006E61B0">
        <w:rPr>
          <w:color w:val="000000"/>
          <w:sz w:val="24"/>
          <w:szCs w:val="24"/>
          <w:shd w:val="clear" w:color="auto" w:fill="FFFFFF"/>
        </w:rPr>
        <w:t>слаженн</w:t>
      </w:r>
      <w:r w:rsidR="00B007A0" w:rsidRPr="006E61B0">
        <w:rPr>
          <w:color w:val="000000"/>
          <w:sz w:val="24"/>
          <w:szCs w:val="24"/>
          <w:shd w:val="clear" w:color="auto" w:fill="FFFFFF"/>
        </w:rPr>
        <w:t>ост</w:t>
      </w:r>
      <w:r w:rsidR="00217965" w:rsidRPr="006E61B0">
        <w:rPr>
          <w:color w:val="000000"/>
          <w:sz w:val="24"/>
          <w:szCs w:val="24"/>
          <w:shd w:val="clear" w:color="auto" w:fill="FFFFFF"/>
        </w:rPr>
        <w:t>ью</w:t>
      </w:r>
      <w:r w:rsidR="00D319C9" w:rsidRPr="006E61B0">
        <w:rPr>
          <w:color w:val="000000"/>
          <w:sz w:val="24"/>
          <w:szCs w:val="24"/>
          <w:shd w:val="clear" w:color="auto" w:fill="FFFFFF"/>
        </w:rPr>
        <w:t xml:space="preserve"> работ</w:t>
      </w:r>
      <w:r w:rsidR="00217965" w:rsidRPr="006E61B0">
        <w:rPr>
          <w:color w:val="000000"/>
          <w:sz w:val="24"/>
          <w:szCs w:val="24"/>
          <w:shd w:val="clear" w:color="auto" w:fill="FFFFFF"/>
        </w:rPr>
        <w:t>ы</w:t>
      </w:r>
      <w:r w:rsidR="00D319C9" w:rsidRPr="006E61B0">
        <w:rPr>
          <w:color w:val="000000"/>
          <w:sz w:val="24"/>
          <w:szCs w:val="24"/>
          <w:shd w:val="clear" w:color="auto" w:fill="FFFFFF"/>
        </w:rPr>
        <w:t xml:space="preserve"> </w:t>
      </w:r>
      <w:r w:rsidR="00217965" w:rsidRPr="006E61B0">
        <w:rPr>
          <w:color w:val="000000"/>
          <w:sz w:val="24"/>
          <w:szCs w:val="24"/>
          <w:shd w:val="clear" w:color="auto" w:fill="FFFFFF"/>
        </w:rPr>
        <w:t xml:space="preserve">между поселковой </w:t>
      </w:r>
      <w:r w:rsidR="00F15471" w:rsidRPr="006E61B0">
        <w:rPr>
          <w:color w:val="000000"/>
          <w:sz w:val="24"/>
          <w:szCs w:val="24"/>
          <w:shd w:val="clear" w:color="auto" w:fill="FFFFFF"/>
        </w:rPr>
        <w:t>и администрацией района.</w:t>
      </w:r>
    </w:p>
    <w:p w:rsidR="00B33384" w:rsidRPr="006E61B0" w:rsidRDefault="00F15471"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Во всех отделах администрации </w:t>
      </w:r>
      <w:r w:rsidR="004A66FB" w:rsidRPr="006E61B0">
        <w:rPr>
          <w:color w:val="000000"/>
          <w:sz w:val="24"/>
          <w:szCs w:val="24"/>
          <w:shd w:val="clear" w:color="auto" w:fill="FFFFFF"/>
        </w:rPr>
        <w:t>мы получаем поддержку и помощь в решении тех или иных вопросов.</w:t>
      </w:r>
      <w:r w:rsidR="00DF3268" w:rsidRPr="006E61B0">
        <w:rPr>
          <w:color w:val="000000"/>
          <w:sz w:val="24"/>
          <w:szCs w:val="24"/>
          <w:shd w:val="clear" w:color="auto" w:fill="FFFFFF"/>
        </w:rPr>
        <w:t xml:space="preserve"> </w:t>
      </w:r>
    </w:p>
    <w:p w:rsidR="00706441" w:rsidRPr="006E61B0" w:rsidRDefault="009A0735" w:rsidP="002E5357">
      <w:pPr>
        <w:pStyle w:val="a5"/>
        <w:tabs>
          <w:tab w:val="left" w:pos="0"/>
        </w:tabs>
        <w:ind w:left="0" w:firstLine="709"/>
        <w:jc w:val="both"/>
        <w:rPr>
          <w:color w:val="000000"/>
          <w:sz w:val="24"/>
          <w:szCs w:val="24"/>
          <w:shd w:val="clear" w:color="auto" w:fill="FFFFFF"/>
        </w:rPr>
      </w:pPr>
      <w:r w:rsidRPr="006E61B0">
        <w:rPr>
          <w:color w:val="000000"/>
          <w:sz w:val="24"/>
          <w:szCs w:val="24"/>
          <w:shd w:val="clear" w:color="auto" w:fill="FFFFFF"/>
        </w:rPr>
        <w:t xml:space="preserve">По муниципальному земельному контролю. Совместно с КУМИ необходимо в текущем </w:t>
      </w:r>
      <w:r w:rsidRPr="006E61B0">
        <w:rPr>
          <w:color w:val="000000"/>
          <w:sz w:val="24"/>
          <w:szCs w:val="24"/>
          <w:shd w:val="clear" w:color="auto" w:fill="FFFFFF"/>
        </w:rPr>
        <w:lastRenderedPageBreak/>
        <w:t>году провести ревизию земель организаций прошедших банкротство (промкомбинат, строй</w:t>
      </w:r>
      <w:r w:rsidR="0054125C" w:rsidRPr="006E61B0">
        <w:rPr>
          <w:color w:val="000000"/>
          <w:sz w:val="24"/>
          <w:szCs w:val="24"/>
          <w:shd w:val="clear" w:color="auto" w:fill="FFFFFF"/>
        </w:rPr>
        <w:t xml:space="preserve"> </w:t>
      </w:r>
      <w:r w:rsidRPr="006E61B0">
        <w:rPr>
          <w:color w:val="000000"/>
          <w:sz w:val="24"/>
          <w:szCs w:val="24"/>
          <w:shd w:val="clear" w:color="auto" w:fill="FFFFFF"/>
        </w:rPr>
        <w:t xml:space="preserve">участок, </w:t>
      </w:r>
      <w:r w:rsidR="0035302F" w:rsidRPr="006E61B0">
        <w:rPr>
          <w:color w:val="000000"/>
          <w:sz w:val="24"/>
          <w:szCs w:val="24"/>
          <w:shd w:val="clear" w:color="auto" w:fill="FFFFFF"/>
        </w:rPr>
        <w:t xml:space="preserve">автоколонна, агрострой, лесхоз) с целью наведения на этих территориях порядка. А то мы не знаем кто купил, по какой причине разбирают тот или иной объект, оставляя там хлам и беспорядок. </w:t>
      </w:r>
    </w:p>
    <w:p w:rsidR="00706441" w:rsidRPr="006E61B0" w:rsidRDefault="00706441" w:rsidP="002E5357">
      <w:pPr>
        <w:pStyle w:val="a5"/>
        <w:tabs>
          <w:tab w:val="left" w:pos="0"/>
        </w:tabs>
        <w:ind w:left="709"/>
        <w:jc w:val="center"/>
        <w:rPr>
          <w:b/>
          <w:color w:val="000000"/>
          <w:sz w:val="24"/>
          <w:szCs w:val="24"/>
          <w:shd w:val="clear" w:color="auto" w:fill="FFFFFF"/>
        </w:rPr>
      </w:pPr>
      <w:r w:rsidRPr="006E61B0">
        <w:rPr>
          <w:b/>
          <w:color w:val="000000"/>
          <w:sz w:val="24"/>
          <w:szCs w:val="24"/>
          <w:shd w:val="clear" w:color="auto" w:fill="FFFFFF"/>
        </w:rPr>
        <w:t>Планы на 202</w:t>
      </w:r>
      <w:r w:rsidR="003D7F2E">
        <w:rPr>
          <w:b/>
          <w:color w:val="000000"/>
          <w:sz w:val="24"/>
          <w:szCs w:val="24"/>
          <w:shd w:val="clear" w:color="auto" w:fill="FFFFFF"/>
        </w:rPr>
        <w:t>2</w:t>
      </w:r>
      <w:r w:rsidRPr="006E61B0">
        <w:rPr>
          <w:b/>
          <w:color w:val="000000"/>
          <w:sz w:val="24"/>
          <w:szCs w:val="24"/>
          <w:shd w:val="clear" w:color="auto" w:fill="FFFFFF"/>
        </w:rPr>
        <w:t xml:space="preserve"> год</w:t>
      </w:r>
    </w:p>
    <w:p w:rsidR="00BA0AD5" w:rsidRPr="006E61B0" w:rsidRDefault="00BA0AD5" w:rsidP="002E5357">
      <w:pPr>
        <w:pStyle w:val="a5"/>
        <w:numPr>
          <w:ilvl w:val="0"/>
          <w:numId w:val="9"/>
        </w:numPr>
        <w:tabs>
          <w:tab w:val="left" w:pos="0"/>
        </w:tabs>
        <w:jc w:val="both"/>
        <w:rPr>
          <w:color w:val="000000"/>
          <w:sz w:val="24"/>
          <w:szCs w:val="24"/>
          <w:shd w:val="clear" w:color="auto" w:fill="FFFFFF"/>
        </w:rPr>
      </w:pPr>
      <w:r w:rsidRPr="006E61B0">
        <w:rPr>
          <w:color w:val="000000"/>
          <w:sz w:val="24"/>
          <w:szCs w:val="24"/>
          <w:shd w:val="clear" w:color="auto" w:fill="FFFFFF"/>
        </w:rPr>
        <w:t>У</w:t>
      </w:r>
      <w:r w:rsidR="00706441" w:rsidRPr="006E61B0">
        <w:rPr>
          <w:color w:val="000000"/>
          <w:sz w:val="24"/>
          <w:szCs w:val="24"/>
          <w:shd w:val="clear" w:color="auto" w:fill="FFFFFF"/>
        </w:rPr>
        <w:t xml:space="preserve">частие в программе </w:t>
      </w:r>
      <w:r w:rsidR="003D7F2E">
        <w:rPr>
          <w:color w:val="000000"/>
          <w:sz w:val="24"/>
          <w:szCs w:val="24"/>
          <w:shd w:val="clear" w:color="auto" w:fill="FFFFFF"/>
        </w:rPr>
        <w:t>«Вам решать»</w:t>
      </w:r>
      <w:r w:rsidR="00706441" w:rsidRPr="006E61B0">
        <w:rPr>
          <w:color w:val="000000"/>
          <w:sz w:val="24"/>
          <w:szCs w:val="24"/>
          <w:shd w:val="clear" w:color="auto" w:fill="FFFFFF"/>
        </w:rPr>
        <w:t xml:space="preserve"> </w:t>
      </w:r>
      <w:r w:rsidR="003D7F2E">
        <w:rPr>
          <w:color w:val="000000"/>
          <w:sz w:val="24"/>
          <w:szCs w:val="24"/>
          <w:shd w:val="clear" w:color="auto" w:fill="FFFFFF"/>
        </w:rPr>
        <w:t>благоустройство территории рынка</w:t>
      </w:r>
      <w:r w:rsidR="00706441" w:rsidRPr="006E61B0">
        <w:rPr>
          <w:color w:val="000000"/>
          <w:sz w:val="24"/>
          <w:szCs w:val="24"/>
          <w:shd w:val="clear" w:color="auto" w:fill="FFFFFF"/>
        </w:rPr>
        <w:t xml:space="preserve"> </w:t>
      </w:r>
    </w:p>
    <w:p w:rsidR="00BA0AD5" w:rsidRPr="006E61B0" w:rsidRDefault="00BA0AD5" w:rsidP="002E5357">
      <w:pPr>
        <w:pStyle w:val="a5"/>
        <w:numPr>
          <w:ilvl w:val="0"/>
          <w:numId w:val="9"/>
        </w:numPr>
        <w:tabs>
          <w:tab w:val="left" w:pos="0"/>
        </w:tabs>
        <w:jc w:val="both"/>
        <w:rPr>
          <w:color w:val="000000"/>
          <w:sz w:val="24"/>
          <w:szCs w:val="24"/>
          <w:shd w:val="clear" w:color="auto" w:fill="FFFFFF"/>
        </w:rPr>
      </w:pPr>
      <w:r w:rsidRPr="006E61B0">
        <w:rPr>
          <w:color w:val="000000"/>
          <w:sz w:val="24"/>
          <w:szCs w:val="24"/>
          <w:shd w:val="clear" w:color="auto" w:fill="FFFFFF"/>
        </w:rPr>
        <w:t xml:space="preserve">Участие в программе «Формирование комфортной городской среды» благоустройству </w:t>
      </w:r>
      <w:r w:rsidR="003D7F2E">
        <w:rPr>
          <w:color w:val="000000"/>
          <w:sz w:val="24"/>
          <w:szCs w:val="24"/>
          <w:shd w:val="clear" w:color="auto" w:fill="FFFFFF"/>
        </w:rPr>
        <w:t>придомовых территорий 6 многоквартирных домо</w:t>
      </w:r>
      <w:r w:rsidR="004737FE">
        <w:rPr>
          <w:color w:val="000000"/>
          <w:sz w:val="24"/>
          <w:szCs w:val="24"/>
          <w:shd w:val="clear" w:color="auto" w:fill="FFFFFF"/>
        </w:rPr>
        <w:t>в</w:t>
      </w:r>
    </w:p>
    <w:p w:rsidR="00BA0AD5" w:rsidRPr="006E61B0" w:rsidRDefault="00BA0AD5" w:rsidP="002E5357">
      <w:pPr>
        <w:pStyle w:val="a5"/>
        <w:numPr>
          <w:ilvl w:val="0"/>
          <w:numId w:val="9"/>
        </w:numPr>
        <w:tabs>
          <w:tab w:val="left" w:pos="0"/>
        </w:tabs>
        <w:jc w:val="both"/>
        <w:rPr>
          <w:color w:val="000000"/>
          <w:sz w:val="24"/>
          <w:szCs w:val="24"/>
          <w:shd w:val="clear" w:color="auto" w:fill="FFFFFF"/>
        </w:rPr>
      </w:pPr>
      <w:r w:rsidRPr="006E61B0">
        <w:rPr>
          <w:color w:val="000000"/>
          <w:sz w:val="24"/>
          <w:szCs w:val="24"/>
          <w:shd w:val="clear" w:color="auto" w:fill="FFFFFF"/>
        </w:rPr>
        <w:t>Участие в программе «Развитие сельских территории» (тротуар</w:t>
      </w:r>
      <w:r w:rsidR="003D7F2E">
        <w:rPr>
          <w:color w:val="000000"/>
          <w:sz w:val="24"/>
          <w:szCs w:val="24"/>
          <w:shd w:val="clear" w:color="auto" w:fill="FFFFFF"/>
        </w:rPr>
        <w:t xml:space="preserve"> по ул. Заречная</w:t>
      </w:r>
      <w:r w:rsidRPr="006E61B0">
        <w:rPr>
          <w:color w:val="000000"/>
          <w:sz w:val="24"/>
          <w:szCs w:val="24"/>
          <w:shd w:val="clear" w:color="auto" w:fill="FFFFFF"/>
        </w:rPr>
        <w:t>)</w:t>
      </w:r>
    </w:p>
    <w:p w:rsidR="00347792" w:rsidRPr="004737FE" w:rsidRDefault="00F8528E" w:rsidP="002E5357">
      <w:pPr>
        <w:pStyle w:val="a5"/>
        <w:numPr>
          <w:ilvl w:val="0"/>
          <w:numId w:val="9"/>
        </w:numPr>
        <w:tabs>
          <w:tab w:val="left" w:pos="0"/>
        </w:tabs>
        <w:jc w:val="both"/>
        <w:rPr>
          <w:color w:val="000000"/>
          <w:sz w:val="24"/>
          <w:szCs w:val="24"/>
          <w:shd w:val="clear" w:color="auto" w:fill="FFFFFF"/>
        </w:rPr>
      </w:pPr>
      <w:r w:rsidRPr="006E61B0">
        <w:rPr>
          <w:sz w:val="24"/>
          <w:szCs w:val="24"/>
        </w:rPr>
        <w:t>Участие в программе «Развитие транспортной системы Нижегородской области» (</w:t>
      </w:r>
      <w:r w:rsidR="003D7F2E">
        <w:rPr>
          <w:sz w:val="24"/>
          <w:szCs w:val="24"/>
        </w:rPr>
        <w:t>Татаринова</w:t>
      </w:r>
      <w:r w:rsidRPr="006E61B0">
        <w:rPr>
          <w:sz w:val="24"/>
          <w:szCs w:val="24"/>
        </w:rPr>
        <w:t xml:space="preserve">, </w:t>
      </w:r>
      <w:r w:rsidR="004737FE">
        <w:rPr>
          <w:sz w:val="24"/>
          <w:szCs w:val="24"/>
        </w:rPr>
        <w:t>О</w:t>
      </w:r>
      <w:r w:rsidR="003D7F2E">
        <w:rPr>
          <w:sz w:val="24"/>
          <w:szCs w:val="24"/>
        </w:rPr>
        <w:t>ктябрьская</w:t>
      </w:r>
      <w:r w:rsidRPr="006E61B0">
        <w:rPr>
          <w:sz w:val="24"/>
          <w:szCs w:val="24"/>
        </w:rPr>
        <w:t>)</w:t>
      </w:r>
    </w:p>
    <w:p w:rsidR="004737FE" w:rsidRPr="004737FE" w:rsidRDefault="004737FE" w:rsidP="002E5357">
      <w:pPr>
        <w:pStyle w:val="a5"/>
        <w:numPr>
          <w:ilvl w:val="0"/>
          <w:numId w:val="9"/>
        </w:numPr>
        <w:tabs>
          <w:tab w:val="left" w:pos="0"/>
        </w:tabs>
        <w:jc w:val="both"/>
        <w:rPr>
          <w:color w:val="000000"/>
          <w:sz w:val="24"/>
          <w:szCs w:val="24"/>
          <w:shd w:val="clear" w:color="auto" w:fill="FFFFFF"/>
        </w:rPr>
      </w:pPr>
      <w:r>
        <w:rPr>
          <w:sz w:val="24"/>
          <w:szCs w:val="24"/>
        </w:rPr>
        <w:t>Устройство тротуаров по ул. Совхозная, от Советской до Зеленой</w:t>
      </w:r>
      <w:r w:rsidR="00CF586E">
        <w:rPr>
          <w:sz w:val="24"/>
          <w:szCs w:val="24"/>
        </w:rPr>
        <w:t xml:space="preserve"> (собственные средства)</w:t>
      </w:r>
    </w:p>
    <w:p w:rsidR="004737FE" w:rsidRPr="004737FE" w:rsidRDefault="004737FE" w:rsidP="002E5357">
      <w:pPr>
        <w:pStyle w:val="a5"/>
        <w:numPr>
          <w:ilvl w:val="0"/>
          <w:numId w:val="9"/>
        </w:numPr>
        <w:tabs>
          <w:tab w:val="left" w:pos="0"/>
        </w:tabs>
        <w:jc w:val="both"/>
        <w:rPr>
          <w:color w:val="000000"/>
          <w:sz w:val="24"/>
          <w:szCs w:val="24"/>
          <w:shd w:val="clear" w:color="auto" w:fill="FFFFFF"/>
        </w:rPr>
      </w:pPr>
      <w:r>
        <w:rPr>
          <w:sz w:val="24"/>
          <w:szCs w:val="24"/>
        </w:rPr>
        <w:t>Продолжение работ по благоустройству центрального парка (дендроаллея)</w:t>
      </w:r>
    </w:p>
    <w:p w:rsidR="004737FE" w:rsidRPr="00CF586E" w:rsidRDefault="004737FE" w:rsidP="002E5357">
      <w:pPr>
        <w:pStyle w:val="a5"/>
        <w:numPr>
          <w:ilvl w:val="0"/>
          <w:numId w:val="9"/>
        </w:numPr>
        <w:tabs>
          <w:tab w:val="left" w:pos="0"/>
        </w:tabs>
        <w:jc w:val="both"/>
        <w:rPr>
          <w:color w:val="000000"/>
          <w:sz w:val="24"/>
          <w:szCs w:val="24"/>
          <w:shd w:val="clear" w:color="auto" w:fill="FFFFFF"/>
        </w:rPr>
      </w:pPr>
      <w:r>
        <w:rPr>
          <w:sz w:val="24"/>
          <w:szCs w:val="24"/>
        </w:rPr>
        <w:t>Установка новой стеллы Тонкино на набережной зоне пруда.</w:t>
      </w:r>
    </w:p>
    <w:p w:rsidR="00CF586E" w:rsidRPr="006E61B0" w:rsidRDefault="00CF586E" w:rsidP="002E5357">
      <w:pPr>
        <w:pStyle w:val="a5"/>
        <w:numPr>
          <w:ilvl w:val="0"/>
          <w:numId w:val="9"/>
        </w:numPr>
        <w:tabs>
          <w:tab w:val="left" w:pos="0"/>
        </w:tabs>
        <w:jc w:val="both"/>
        <w:rPr>
          <w:color w:val="000000"/>
          <w:sz w:val="24"/>
          <w:szCs w:val="24"/>
          <w:shd w:val="clear" w:color="auto" w:fill="FFFFFF"/>
        </w:rPr>
      </w:pPr>
      <w:r>
        <w:rPr>
          <w:sz w:val="24"/>
          <w:szCs w:val="24"/>
        </w:rPr>
        <w:t>Модернизацию освещения на центральной площади и набережной зоне.</w:t>
      </w:r>
    </w:p>
    <w:sectPr w:rsidR="00CF586E" w:rsidRPr="006E61B0" w:rsidSect="0042455E">
      <w:pgSz w:w="11906" w:h="16838"/>
      <w:pgMar w:top="1134" w:right="850" w:bottom="993"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3453"/>
    <w:multiLevelType w:val="hybridMultilevel"/>
    <w:tmpl w:val="8580E5F2"/>
    <w:lvl w:ilvl="0" w:tplc="0AEA15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960067"/>
    <w:multiLevelType w:val="hybridMultilevel"/>
    <w:tmpl w:val="4B9286BC"/>
    <w:lvl w:ilvl="0" w:tplc="811A27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51B730B"/>
    <w:multiLevelType w:val="hybridMultilevel"/>
    <w:tmpl w:val="F2008F2E"/>
    <w:lvl w:ilvl="0" w:tplc="103063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46D11CE"/>
    <w:multiLevelType w:val="hybridMultilevel"/>
    <w:tmpl w:val="9D9E2910"/>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
    <w:nsid w:val="292F29AB"/>
    <w:multiLevelType w:val="hybridMultilevel"/>
    <w:tmpl w:val="D358957E"/>
    <w:lvl w:ilvl="0" w:tplc="F60CABD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41580D94"/>
    <w:multiLevelType w:val="hybridMultilevel"/>
    <w:tmpl w:val="7A1AB4AA"/>
    <w:lvl w:ilvl="0" w:tplc="D47077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D0F0F38"/>
    <w:multiLevelType w:val="multilevel"/>
    <w:tmpl w:val="2B3E63A2"/>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5B273675"/>
    <w:multiLevelType w:val="hybridMultilevel"/>
    <w:tmpl w:val="0862D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DC3939"/>
    <w:multiLevelType w:val="hybridMultilevel"/>
    <w:tmpl w:val="0700F572"/>
    <w:lvl w:ilvl="0" w:tplc="719AB8B2">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6BC70398"/>
    <w:multiLevelType w:val="hybridMultilevel"/>
    <w:tmpl w:val="3CB8B8B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1"/>
  </w:num>
  <w:num w:numId="2">
    <w:abstractNumId w:val="5"/>
  </w:num>
  <w:num w:numId="3">
    <w:abstractNumId w:val="7"/>
  </w:num>
  <w:num w:numId="4">
    <w:abstractNumId w:val="2"/>
  </w:num>
  <w:num w:numId="5">
    <w:abstractNumId w:val="0"/>
  </w:num>
  <w:num w:numId="6">
    <w:abstractNumId w:val="6"/>
  </w:num>
  <w:num w:numId="7">
    <w:abstractNumId w:val="4"/>
  </w:num>
  <w:num w:numId="8">
    <w:abstractNumId w:val="8"/>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E25CB"/>
    <w:rsid w:val="00007B02"/>
    <w:rsid w:val="000A4097"/>
    <w:rsid w:val="001101BE"/>
    <w:rsid w:val="00115609"/>
    <w:rsid w:val="00135BBE"/>
    <w:rsid w:val="00135FB7"/>
    <w:rsid w:val="00151365"/>
    <w:rsid w:val="00156A83"/>
    <w:rsid w:val="0017562C"/>
    <w:rsid w:val="001768A8"/>
    <w:rsid w:val="00187D76"/>
    <w:rsid w:val="001B6A02"/>
    <w:rsid w:val="001D1EEE"/>
    <w:rsid w:val="00217965"/>
    <w:rsid w:val="00237DBC"/>
    <w:rsid w:val="0025618A"/>
    <w:rsid w:val="00270F09"/>
    <w:rsid w:val="00271373"/>
    <w:rsid w:val="00275A1B"/>
    <w:rsid w:val="00275FBF"/>
    <w:rsid w:val="00290FB9"/>
    <w:rsid w:val="002A671D"/>
    <w:rsid w:val="002D6E3B"/>
    <w:rsid w:val="002E5357"/>
    <w:rsid w:val="002E6382"/>
    <w:rsid w:val="002F24A9"/>
    <w:rsid w:val="00321866"/>
    <w:rsid w:val="00347792"/>
    <w:rsid w:val="0035302F"/>
    <w:rsid w:val="00367807"/>
    <w:rsid w:val="00380D28"/>
    <w:rsid w:val="003966A3"/>
    <w:rsid w:val="003B14FF"/>
    <w:rsid w:val="003D7F2E"/>
    <w:rsid w:val="003F5A13"/>
    <w:rsid w:val="0041495E"/>
    <w:rsid w:val="0042455E"/>
    <w:rsid w:val="00433114"/>
    <w:rsid w:val="004404CF"/>
    <w:rsid w:val="004424EC"/>
    <w:rsid w:val="004737FE"/>
    <w:rsid w:val="00491486"/>
    <w:rsid w:val="004A66FB"/>
    <w:rsid w:val="004E1E02"/>
    <w:rsid w:val="00503393"/>
    <w:rsid w:val="00515473"/>
    <w:rsid w:val="00526FF8"/>
    <w:rsid w:val="0054125C"/>
    <w:rsid w:val="005600D4"/>
    <w:rsid w:val="00572D99"/>
    <w:rsid w:val="005908D3"/>
    <w:rsid w:val="00591893"/>
    <w:rsid w:val="00591980"/>
    <w:rsid w:val="005A6294"/>
    <w:rsid w:val="005C06D7"/>
    <w:rsid w:val="005E0AC2"/>
    <w:rsid w:val="005E2448"/>
    <w:rsid w:val="00600777"/>
    <w:rsid w:val="0062306B"/>
    <w:rsid w:val="0063038C"/>
    <w:rsid w:val="00635116"/>
    <w:rsid w:val="006504A8"/>
    <w:rsid w:val="00675970"/>
    <w:rsid w:val="00690E2C"/>
    <w:rsid w:val="00696F42"/>
    <w:rsid w:val="006B18A8"/>
    <w:rsid w:val="006B49E3"/>
    <w:rsid w:val="006B740D"/>
    <w:rsid w:val="006C30B7"/>
    <w:rsid w:val="006E61B0"/>
    <w:rsid w:val="007021A6"/>
    <w:rsid w:val="00706441"/>
    <w:rsid w:val="00706AA7"/>
    <w:rsid w:val="00712222"/>
    <w:rsid w:val="00724527"/>
    <w:rsid w:val="00732F58"/>
    <w:rsid w:val="00735509"/>
    <w:rsid w:val="00744995"/>
    <w:rsid w:val="0075353F"/>
    <w:rsid w:val="007725EF"/>
    <w:rsid w:val="007944A5"/>
    <w:rsid w:val="007C2C7B"/>
    <w:rsid w:val="007D2088"/>
    <w:rsid w:val="007D2FC8"/>
    <w:rsid w:val="007D64E2"/>
    <w:rsid w:val="007E25CB"/>
    <w:rsid w:val="007F250A"/>
    <w:rsid w:val="0082200E"/>
    <w:rsid w:val="00823C68"/>
    <w:rsid w:val="00827A4A"/>
    <w:rsid w:val="00851520"/>
    <w:rsid w:val="00892FFF"/>
    <w:rsid w:val="00897BAF"/>
    <w:rsid w:val="008B0F38"/>
    <w:rsid w:val="008B52A5"/>
    <w:rsid w:val="008C3FB9"/>
    <w:rsid w:val="009325B4"/>
    <w:rsid w:val="009456B2"/>
    <w:rsid w:val="00945DF5"/>
    <w:rsid w:val="0096547A"/>
    <w:rsid w:val="00995115"/>
    <w:rsid w:val="00995D04"/>
    <w:rsid w:val="009A0735"/>
    <w:rsid w:val="009A2BE4"/>
    <w:rsid w:val="009A4BEF"/>
    <w:rsid w:val="009C41C8"/>
    <w:rsid w:val="009D1351"/>
    <w:rsid w:val="009E5AD2"/>
    <w:rsid w:val="009F53FD"/>
    <w:rsid w:val="00A0568A"/>
    <w:rsid w:val="00A074E6"/>
    <w:rsid w:val="00A12B90"/>
    <w:rsid w:val="00A30778"/>
    <w:rsid w:val="00A3461D"/>
    <w:rsid w:val="00A721D7"/>
    <w:rsid w:val="00A86A4F"/>
    <w:rsid w:val="00A934D0"/>
    <w:rsid w:val="00A96937"/>
    <w:rsid w:val="00AF0CAC"/>
    <w:rsid w:val="00B007A0"/>
    <w:rsid w:val="00B00E97"/>
    <w:rsid w:val="00B13587"/>
    <w:rsid w:val="00B15F96"/>
    <w:rsid w:val="00B17321"/>
    <w:rsid w:val="00B33384"/>
    <w:rsid w:val="00B348B3"/>
    <w:rsid w:val="00B34F68"/>
    <w:rsid w:val="00B35BC1"/>
    <w:rsid w:val="00B42A46"/>
    <w:rsid w:val="00B5179D"/>
    <w:rsid w:val="00B66300"/>
    <w:rsid w:val="00B77EA6"/>
    <w:rsid w:val="00BA0AD5"/>
    <w:rsid w:val="00C06455"/>
    <w:rsid w:val="00C11F84"/>
    <w:rsid w:val="00C155F0"/>
    <w:rsid w:val="00C20F8A"/>
    <w:rsid w:val="00C33E2E"/>
    <w:rsid w:val="00C87B3C"/>
    <w:rsid w:val="00CA2526"/>
    <w:rsid w:val="00CC2BD3"/>
    <w:rsid w:val="00CE7718"/>
    <w:rsid w:val="00CF586E"/>
    <w:rsid w:val="00D035F0"/>
    <w:rsid w:val="00D319C9"/>
    <w:rsid w:val="00D404EC"/>
    <w:rsid w:val="00D63A6F"/>
    <w:rsid w:val="00D81835"/>
    <w:rsid w:val="00DB0A64"/>
    <w:rsid w:val="00DC1B0E"/>
    <w:rsid w:val="00DF3268"/>
    <w:rsid w:val="00E028EC"/>
    <w:rsid w:val="00E12DF5"/>
    <w:rsid w:val="00E14101"/>
    <w:rsid w:val="00E25894"/>
    <w:rsid w:val="00E36ABC"/>
    <w:rsid w:val="00E55709"/>
    <w:rsid w:val="00E6062E"/>
    <w:rsid w:val="00E92423"/>
    <w:rsid w:val="00EA39D4"/>
    <w:rsid w:val="00EE4FC4"/>
    <w:rsid w:val="00F02081"/>
    <w:rsid w:val="00F11BC5"/>
    <w:rsid w:val="00F15471"/>
    <w:rsid w:val="00F15CD3"/>
    <w:rsid w:val="00F32449"/>
    <w:rsid w:val="00F35DAB"/>
    <w:rsid w:val="00F64529"/>
    <w:rsid w:val="00F81132"/>
    <w:rsid w:val="00F8322E"/>
    <w:rsid w:val="00F852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E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a4"/>
    <w:uiPriority w:val="99"/>
    <w:semiHidden/>
    <w:unhideWhenUsed/>
    <w:rsid w:val="008220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00E"/>
    <w:rPr>
      <w:rFonts w:ascii="Tahoma" w:hAnsi="Tahoma" w:cs="Tahoma"/>
      <w:sz w:val="16"/>
      <w:szCs w:val="16"/>
    </w:rPr>
  </w:style>
  <w:style w:type="numbering" w:customStyle="1" w:styleId="1">
    <w:name w:val="Нет списка1"/>
    <w:next w:val="a2"/>
    <w:uiPriority w:val="99"/>
    <w:semiHidden/>
    <w:unhideWhenUsed/>
    <w:rsid w:val="00275FBF"/>
  </w:style>
  <w:style w:type="paragraph" w:styleId="a5">
    <w:name w:val="List Paragraph"/>
    <w:basedOn w:val="a"/>
    <w:uiPriority w:val="99"/>
    <w:qFormat/>
    <w:rsid w:val="00275FBF"/>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customStyle="1" w:styleId="ConsPlusNormal">
    <w:name w:val="ConsPlusNormal"/>
    <w:rsid w:val="00275FBF"/>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
    <w:uiPriority w:val="99"/>
    <w:semiHidden/>
    <w:unhideWhenUsed/>
    <w:rsid w:val="007C2C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alloon Text"/>
    <w:basedOn w:val="a"/>
    <w:link w:val="a4"/>
    <w:uiPriority w:val="99"/>
    <w:semiHidden/>
    <w:unhideWhenUsed/>
    <w:rsid w:val="008220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0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1371908">
      <w:bodyDiv w:val="1"/>
      <w:marLeft w:val="0"/>
      <w:marRight w:val="0"/>
      <w:marTop w:val="0"/>
      <w:marBottom w:val="0"/>
      <w:divBdr>
        <w:top w:val="none" w:sz="0" w:space="0" w:color="auto"/>
        <w:left w:val="none" w:sz="0" w:space="0" w:color="auto"/>
        <w:bottom w:val="none" w:sz="0" w:space="0" w:color="auto"/>
        <w:right w:val="none" w:sz="0" w:space="0" w:color="auto"/>
      </w:divBdr>
    </w:div>
    <w:div w:id="854152104">
      <w:bodyDiv w:val="1"/>
      <w:marLeft w:val="0"/>
      <w:marRight w:val="0"/>
      <w:marTop w:val="0"/>
      <w:marBottom w:val="0"/>
      <w:divBdr>
        <w:top w:val="none" w:sz="0" w:space="0" w:color="auto"/>
        <w:left w:val="none" w:sz="0" w:space="0" w:color="auto"/>
        <w:bottom w:val="none" w:sz="0" w:space="0" w:color="auto"/>
        <w:right w:val="none" w:sz="0" w:space="0" w:color="auto"/>
      </w:divBdr>
    </w:div>
    <w:div w:id="191161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4920F-5A2E-4F64-A823-3D0FD43E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4760</TotalTime>
  <Pages>20</Pages>
  <Words>5509</Words>
  <Characters>31404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GBPS</dc:creator>
  <cp:lastModifiedBy>Пользователь Windows</cp:lastModifiedBy>
  <cp:revision>24</cp:revision>
  <cp:lastPrinted>2022-02-14T05:35:00Z</cp:lastPrinted>
  <dcterms:created xsi:type="dcterms:W3CDTF">2020-02-18T07:38:00Z</dcterms:created>
  <dcterms:modified xsi:type="dcterms:W3CDTF">2022-02-14T11:16:00Z</dcterms:modified>
</cp:coreProperties>
</file>